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379" w:rsidRDefault="00497379" w:rsidP="00497379">
      <w:pPr>
        <w:pStyle w:val="s1"/>
        <w:spacing w:before="0" w:beforeAutospacing="0" w:after="0" w:afterAutospacing="0"/>
        <w:jc w:val="center"/>
        <w:rPr>
          <w:b/>
        </w:rPr>
      </w:pPr>
      <w:r>
        <w:rPr>
          <w:b/>
        </w:rPr>
        <w:t>Методика расчета стоимости работ по подтверждению соответствия</w:t>
      </w:r>
    </w:p>
    <w:p w:rsidR="00497379" w:rsidRDefault="00497379" w:rsidP="00497379">
      <w:pPr>
        <w:pStyle w:val="s1"/>
        <w:spacing w:before="0" w:beforeAutospacing="0" w:after="0" w:afterAutospacing="0"/>
        <w:jc w:val="center"/>
        <w:rPr>
          <w:b/>
        </w:rPr>
      </w:pPr>
    </w:p>
    <w:p w:rsidR="00497379" w:rsidRDefault="00497379" w:rsidP="00497379">
      <w:pPr>
        <w:pStyle w:val="a3"/>
        <w:shd w:val="clear" w:color="auto" w:fill="FFFFFF"/>
        <w:spacing w:before="0" w:beforeAutospacing="0" w:after="0" w:afterAutospacing="0"/>
        <w:ind w:firstLine="567"/>
        <w:jc w:val="both"/>
        <w:textAlignment w:val="baseline"/>
      </w:pPr>
      <w:r>
        <w:t xml:space="preserve">Методика разработана на основании Постановления Государственного комитета Российской Федерации по стандартизации и метрологии от 23.08.1999 г. № 44 «Об утверждении правил по сертификации «Оплата работ по сертификации продукции и услуг», в соответствии с требованиями части 1 статьи 21, части 4 статьи 23 Федерального закона от 27 декабря 2002 г. № 184-ФЗ «О техническом регулировании».   </w:t>
      </w:r>
    </w:p>
    <w:p w:rsidR="00497379" w:rsidRDefault="00497379" w:rsidP="00497379">
      <w:pPr>
        <w:pStyle w:val="a3"/>
        <w:shd w:val="clear" w:color="auto" w:fill="FFFFFF"/>
        <w:spacing w:before="0" w:beforeAutospacing="0" w:after="0" w:afterAutospacing="0"/>
        <w:ind w:firstLine="567"/>
        <w:jc w:val="both"/>
        <w:textAlignment w:val="baseline"/>
      </w:pPr>
      <w:r>
        <w:t>Работы по подтверждению соответствия продукции оплачиваются на основании договора с заявителем. Стоимость работ по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497379" w:rsidRDefault="00497379" w:rsidP="00497379">
      <w:pPr>
        <w:pStyle w:val="a3"/>
        <w:spacing w:before="0" w:beforeAutospacing="0" w:after="0" w:afterAutospacing="0"/>
        <w:jc w:val="center"/>
      </w:pPr>
      <w:r>
        <w:rPr>
          <w:rStyle w:val="a5"/>
        </w:rPr>
        <w:t>Формула расчета стоимости оплаты работ по подтверждению соответствия</w:t>
      </w:r>
    </w:p>
    <w:p w:rsidR="00497379" w:rsidRDefault="00497379" w:rsidP="00497379">
      <w:pPr>
        <w:pStyle w:val="a3"/>
        <w:spacing w:before="0" w:beforeAutospacing="0" w:after="0" w:afterAutospacing="0"/>
        <w:ind w:firstLine="567"/>
        <w:jc w:val="both"/>
      </w:pPr>
      <w:r>
        <w:t xml:space="preserve">Примерная стоимость работ по подтверждению соответствия продукции </w:t>
      </w:r>
      <w:r>
        <w:rPr>
          <w:b/>
          <w:lang w:val="en-US"/>
        </w:rPr>
        <w:t>C</w:t>
      </w:r>
      <w:r>
        <w:t>, рассчитывается по формуле:</w:t>
      </w:r>
    </w:p>
    <w:p w:rsidR="00497379" w:rsidRDefault="00497379" w:rsidP="00497379">
      <w:pPr>
        <w:pStyle w:val="a3"/>
        <w:spacing w:before="0" w:beforeAutospacing="0" w:after="0" w:afterAutospacing="0"/>
        <w:ind w:firstLine="567"/>
        <w:jc w:val="center"/>
        <w:rPr>
          <w:vertAlign w:val="subscript"/>
        </w:rPr>
      </w:pPr>
      <w:r>
        <w:rPr>
          <w:b/>
        </w:rPr>
        <w:t>С=С</w:t>
      </w:r>
      <w:r>
        <w:rPr>
          <w:b/>
          <w:vertAlign w:val="subscript"/>
        </w:rPr>
        <w:t>ОС</w:t>
      </w:r>
      <w:r>
        <w:rPr>
          <w:b/>
        </w:rPr>
        <w:t>+С</w:t>
      </w:r>
      <w:r>
        <w:rPr>
          <w:b/>
          <w:vertAlign w:val="subscript"/>
        </w:rPr>
        <w:t>КР</w:t>
      </w:r>
      <w:r>
        <w:rPr>
          <w:b/>
        </w:rPr>
        <w:t>+С</w:t>
      </w:r>
      <w:r>
        <w:rPr>
          <w:b/>
          <w:vertAlign w:val="subscript"/>
        </w:rPr>
        <w:t>ИК</w:t>
      </w:r>
      <w:r>
        <w:rPr>
          <w:vertAlign w:val="subscript"/>
        </w:rPr>
        <w:t>,</w:t>
      </w:r>
    </w:p>
    <w:p w:rsidR="00497379" w:rsidRDefault="00497379" w:rsidP="00497379">
      <w:pPr>
        <w:pStyle w:val="a3"/>
        <w:spacing w:before="0" w:beforeAutospacing="0" w:after="0" w:afterAutospacing="0"/>
        <w:ind w:left="851" w:hanging="851"/>
        <w:jc w:val="both"/>
      </w:pPr>
      <w:r>
        <w:t xml:space="preserve">где </w:t>
      </w:r>
      <w:r>
        <w:rPr>
          <w:b/>
        </w:rPr>
        <w:t>С</w:t>
      </w:r>
      <w:r>
        <w:rPr>
          <w:b/>
          <w:vertAlign w:val="subscript"/>
        </w:rPr>
        <w:t>ОС</w:t>
      </w:r>
      <w:r>
        <w:t xml:space="preserve"> – стоимость работ, проводимых органом по сертификации продукции, при подтверждении соответствия конкретной продукции, вычисленная по формуле:</w:t>
      </w:r>
    </w:p>
    <w:p w:rsidR="00497379" w:rsidRDefault="00497379" w:rsidP="00497379">
      <w:pPr>
        <w:pStyle w:val="a3"/>
        <w:spacing w:before="0" w:beforeAutospacing="0" w:after="0" w:afterAutospacing="0"/>
        <w:ind w:left="851" w:hanging="851"/>
        <w:jc w:val="center"/>
        <w:rPr>
          <w:lang w:val="en-US"/>
        </w:rPr>
      </w:pPr>
      <w:r>
        <w:rPr>
          <w:lang w:val="en-US"/>
        </w:rPr>
        <w:t>C</w:t>
      </w:r>
      <w:r>
        <w:rPr>
          <w:vertAlign w:val="subscript"/>
        </w:rPr>
        <w:t>ОС</w:t>
      </w:r>
      <w:r>
        <w:rPr>
          <w:lang w:val="en-US"/>
        </w:rPr>
        <w:t>=</w:t>
      </w:r>
      <w:proofErr w:type="spellStart"/>
      <w:r>
        <w:rPr>
          <w:lang w:val="en-US"/>
        </w:rPr>
        <w:t>t</w:t>
      </w:r>
      <w:r>
        <w:rPr>
          <w:vertAlign w:val="subscript"/>
          <w:lang w:val="en-US"/>
        </w:rPr>
        <w:t>OC</w:t>
      </w:r>
      <w:r>
        <w:rPr>
          <w:lang w:val="en-US"/>
        </w:rPr>
        <w:t>·T</w:t>
      </w:r>
      <w:proofErr w:type="spellEnd"/>
      <w:proofErr w:type="gramStart"/>
      <w:r>
        <w:rPr>
          <w:lang w:val="en-US"/>
        </w:rPr>
        <w:t>·(</w:t>
      </w:r>
      <w:bookmarkStart w:id="0" w:name="_Hlk500841988"/>
      <w:proofErr w:type="gramEnd"/>
      <w:r>
        <w:rPr>
          <w:lang w:val="en-US"/>
        </w:rPr>
        <w:t>1+</w:t>
      </w:r>
      <m:oMath>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K</m:t>
                </m:r>
              </m:e>
              <m:sub>
                <m:r>
                  <m:rPr>
                    <m:sty m:val="p"/>
                  </m:rPr>
                  <w:rPr>
                    <w:rFonts w:ascii="Cambria Math" w:hAnsi="Cambria Math"/>
                  </w:rPr>
                  <m:t>НР</m:t>
                </m:r>
              </m:sub>
            </m:sSub>
          </m:num>
          <m:den>
            <m:r>
              <m:rPr>
                <m:sty m:val="p"/>
              </m:rPr>
              <w:rPr>
                <w:rFonts w:ascii="Cambria Math" w:hAnsi="Cambria Math"/>
                <w:lang w:val="en-US"/>
              </w:rPr>
              <m:t>100</m:t>
            </m:r>
          </m:den>
        </m:f>
      </m:oMath>
      <w:bookmarkEnd w:id="0"/>
      <w:r>
        <w:rPr>
          <w:lang w:val="en-US"/>
        </w:rPr>
        <w:t>) (1+</w:t>
      </w:r>
      <m:oMath>
        <m:f>
          <m:fPr>
            <m:ctrlPr>
              <w:rPr>
                <w:rFonts w:ascii="Cambria Math" w:hAnsi="Cambria Math"/>
                <w:i/>
                <w:lang w:val="en-US"/>
              </w:rPr>
            </m:ctrlPr>
          </m:fPr>
          <m:num>
            <m:r>
              <w:rPr>
                <w:rFonts w:ascii="Cambria Math" w:hAnsi="Cambria Math"/>
                <w:lang w:val="en-US"/>
              </w:rPr>
              <m:t>Р</m:t>
            </m:r>
          </m:num>
          <m:den>
            <m:r>
              <w:rPr>
                <w:rFonts w:ascii="Cambria Math" w:hAnsi="Cambria Math"/>
                <w:lang w:val="en-US"/>
              </w:rPr>
              <m:t>100</m:t>
            </m:r>
          </m:den>
        </m:f>
      </m:oMath>
      <w:r>
        <w:rPr>
          <w:lang w:val="en-US"/>
        </w:rPr>
        <w:t xml:space="preserve">), </w:t>
      </w:r>
    </w:p>
    <w:p w:rsidR="00497379" w:rsidRDefault="00497379" w:rsidP="00497379">
      <w:pPr>
        <w:pStyle w:val="a3"/>
        <w:spacing w:before="0" w:beforeAutospacing="0" w:after="0" w:afterAutospacing="0"/>
        <w:ind w:left="851" w:hanging="284"/>
      </w:pPr>
      <w:proofErr w:type="gramStart"/>
      <w:r>
        <w:t xml:space="preserve">где  </w:t>
      </w:r>
      <w:proofErr w:type="spellStart"/>
      <w:r>
        <w:t>t</w:t>
      </w:r>
      <w:proofErr w:type="gramEnd"/>
      <w:r>
        <w:rPr>
          <w:vertAlign w:val="subscript"/>
        </w:rPr>
        <w:t>ОС</w:t>
      </w:r>
      <w:proofErr w:type="spellEnd"/>
      <w:r>
        <w:t xml:space="preserve"> - трудоемкость выполненных работ в соответствии с таблицей 1 (чел.-дней);</w:t>
      </w:r>
    </w:p>
    <w:p w:rsidR="00497379" w:rsidRDefault="00497379" w:rsidP="00497379">
      <w:pPr>
        <w:pStyle w:val="a3"/>
        <w:spacing w:before="0" w:beforeAutospacing="0" w:after="0" w:afterAutospacing="0"/>
        <w:ind w:left="993"/>
        <w:jc w:val="both"/>
      </w:pPr>
      <w:proofErr w:type="gramStart"/>
      <w:r>
        <w:t>Т  -</w:t>
      </w:r>
      <w:proofErr w:type="gramEnd"/>
      <w:r>
        <w:t xml:space="preserve"> расходы на оплату труда сотрудника органа по сертификации в день (дневная ставка эксперта с учетом норматива начислений на зарплату*) ;</w:t>
      </w:r>
    </w:p>
    <w:p w:rsidR="00497379" w:rsidRDefault="00497379" w:rsidP="00497379">
      <w:pPr>
        <w:pStyle w:val="a3"/>
        <w:spacing w:before="0" w:beforeAutospacing="0" w:after="0" w:afterAutospacing="0"/>
        <w:ind w:left="1560" w:hanging="567"/>
        <w:jc w:val="both"/>
      </w:pPr>
      <w:r>
        <w:t>К</w:t>
      </w:r>
      <w:r>
        <w:rPr>
          <w:vertAlign w:val="subscript"/>
        </w:rPr>
        <w:t>НР</w:t>
      </w:r>
      <w:r>
        <w:t xml:space="preserve"> – коэффициент, учитывающий накладные расходы;</w:t>
      </w:r>
    </w:p>
    <w:p w:rsidR="00497379" w:rsidRDefault="00497379" w:rsidP="00497379">
      <w:pPr>
        <w:pStyle w:val="a3"/>
        <w:spacing w:before="0" w:beforeAutospacing="0" w:after="0" w:afterAutospacing="0"/>
        <w:ind w:left="1560" w:hanging="567"/>
        <w:jc w:val="both"/>
      </w:pPr>
      <w:r>
        <w:t>Р – уровень рентабельности.</w:t>
      </w:r>
    </w:p>
    <w:p w:rsidR="00497379" w:rsidRDefault="00497379" w:rsidP="00497379">
      <w:pPr>
        <w:pStyle w:val="a3"/>
        <w:spacing w:before="0" w:beforeAutospacing="0" w:after="0" w:afterAutospacing="0"/>
        <w:ind w:left="993" w:hanging="567"/>
        <w:jc w:val="both"/>
      </w:pPr>
      <w:r>
        <w:rPr>
          <w:b/>
        </w:rPr>
        <w:t>С</w:t>
      </w:r>
      <w:r>
        <w:rPr>
          <w:b/>
          <w:vertAlign w:val="subscript"/>
        </w:rPr>
        <w:t>КР</w:t>
      </w:r>
      <w:r>
        <w:t xml:space="preserve"> – командировочные расходы, непосредственно связанные с анализом производства изготовителя (только для схем, предусматривающих анализ производства);</w:t>
      </w:r>
    </w:p>
    <w:p w:rsidR="00497379" w:rsidRDefault="00497379" w:rsidP="00497379">
      <w:pPr>
        <w:pStyle w:val="a3"/>
        <w:spacing w:before="0" w:beforeAutospacing="0" w:after="0" w:afterAutospacing="0"/>
        <w:ind w:left="993" w:hanging="567"/>
        <w:jc w:val="both"/>
      </w:pPr>
      <w:r>
        <w:rPr>
          <w:b/>
        </w:rPr>
        <w:t>С</w:t>
      </w:r>
      <w:r>
        <w:rPr>
          <w:b/>
          <w:vertAlign w:val="subscript"/>
        </w:rPr>
        <w:t>ИК</w:t>
      </w:r>
      <w:r>
        <w:t xml:space="preserve"> – стоимость проведения инспекционного контроля, вычисляется по формуле:</w:t>
      </w:r>
    </w:p>
    <w:p w:rsidR="00497379" w:rsidRDefault="00497379" w:rsidP="00497379">
      <w:pPr>
        <w:pStyle w:val="a3"/>
        <w:spacing w:before="0" w:beforeAutospacing="0" w:after="0" w:afterAutospacing="0"/>
        <w:ind w:left="851" w:hanging="851"/>
        <w:jc w:val="center"/>
      </w:pPr>
      <w:r>
        <w:rPr>
          <w:lang w:val="en-US"/>
        </w:rPr>
        <w:t>C</w:t>
      </w:r>
      <w:r>
        <w:rPr>
          <w:vertAlign w:val="subscript"/>
        </w:rPr>
        <w:t>ИК</w:t>
      </w:r>
      <w:r>
        <w:t>=</w:t>
      </w:r>
      <w:r>
        <w:rPr>
          <w:lang w:val="en-US"/>
        </w:rPr>
        <w:t>t</w:t>
      </w:r>
      <w:r>
        <w:rPr>
          <w:vertAlign w:val="subscript"/>
        </w:rPr>
        <w:t>ИК</w:t>
      </w:r>
      <w:r>
        <w:t>·</w:t>
      </w:r>
      <w:r>
        <w:rPr>
          <w:lang w:val="en-US"/>
        </w:rPr>
        <w:t>T</w:t>
      </w:r>
      <w:proofErr w:type="gramStart"/>
      <w:r>
        <w:t>·(</w:t>
      </w:r>
      <w:proofErr w:type="gramEnd"/>
      <w:r>
        <w:t>1+</w:t>
      </w:r>
      <m:oMath>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K</m:t>
                </m:r>
              </m:e>
              <m:sub>
                <m:r>
                  <m:rPr>
                    <m:sty m:val="p"/>
                  </m:rPr>
                  <w:rPr>
                    <w:rFonts w:ascii="Cambria Math" w:hAnsi="Cambria Math"/>
                  </w:rPr>
                  <m:t>НР</m:t>
                </m:r>
              </m:sub>
            </m:sSub>
          </m:num>
          <m:den>
            <m:r>
              <m:rPr>
                <m:sty m:val="p"/>
              </m:rPr>
              <w:rPr>
                <w:rFonts w:ascii="Cambria Math" w:hAnsi="Cambria Math"/>
              </w:rPr>
              <m:t>100</m:t>
            </m:r>
          </m:den>
        </m:f>
      </m:oMath>
      <w:r>
        <w:t>) (1+</w:t>
      </w:r>
      <m:oMath>
        <m:f>
          <m:fPr>
            <m:ctrlPr>
              <w:rPr>
                <w:rFonts w:ascii="Cambria Math" w:hAnsi="Cambria Math"/>
                <w:i/>
                <w:lang w:val="en-US"/>
              </w:rPr>
            </m:ctrlPr>
          </m:fPr>
          <m:num>
            <m:r>
              <w:rPr>
                <w:rFonts w:ascii="Cambria Math" w:hAnsi="Cambria Math"/>
              </w:rPr>
              <m:t>Р</m:t>
            </m:r>
          </m:num>
          <m:den>
            <m:r>
              <w:rPr>
                <w:rFonts w:ascii="Cambria Math" w:hAnsi="Cambria Math"/>
              </w:rPr>
              <m:t>100</m:t>
            </m:r>
          </m:den>
        </m:f>
      </m:oMath>
      <w:r>
        <w:t xml:space="preserve">), </w:t>
      </w:r>
    </w:p>
    <w:p w:rsidR="00497379" w:rsidRDefault="00497379" w:rsidP="00497379">
      <w:pPr>
        <w:pStyle w:val="a3"/>
        <w:spacing w:before="0" w:beforeAutospacing="0" w:after="0" w:afterAutospacing="0"/>
        <w:ind w:left="851" w:hanging="284"/>
      </w:pPr>
      <w:proofErr w:type="gramStart"/>
      <w:r>
        <w:t xml:space="preserve">где  </w:t>
      </w:r>
      <w:proofErr w:type="spellStart"/>
      <w:r>
        <w:t>t</w:t>
      </w:r>
      <w:proofErr w:type="gramEnd"/>
      <w:r>
        <w:rPr>
          <w:vertAlign w:val="subscript"/>
        </w:rPr>
        <w:t>ИК</w:t>
      </w:r>
      <w:proofErr w:type="spellEnd"/>
      <w:r>
        <w:t xml:space="preserve"> - трудоемкость выполненных работ в соответствии с таблицей 1  (чел.-дней);</w:t>
      </w:r>
    </w:p>
    <w:p w:rsidR="00497379" w:rsidRDefault="00497379" w:rsidP="00497379">
      <w:pPr>
        <w:pStyle w:val="a3"/>
        <w:spacing w:before="0" w:beforeAutospacing="0" w:after="0" w:afterAutospacing="0"/>
        <w:ind w:left="993"/>
        <w:jc w:val="both"/>
      </w:pPr>
      <w:proofErr w:type="gramStart"/>
      <w:r>
        <w:t>Т  -</w:t>
      </w:r>
      <w:proofErr w:type="gramEnd"/>
      <w:r>
        <w:t xml:space="preserve"> расходы на оплату труда сотрудника органа по сертификации в день (дневная ставка эксперта с учетом норматива начислений на зарплату*);</w:t>
      </w:r>
    </w:p>
    <w:p w:rsidR="00497379" w:rsidRDefault="00497379" w:rsidP="00497379">
      <w:pPr>
        <w:pStyle w:val="a3"/>
        <w:spacing w:before="0" w:beforeAutospacing="0" w:after="0" w:afterAutospacing="0"/>
        <w:ind w:left="1560" w:hanging="567"/>
        <w:jc w:val="both"/>
      </w:pPr>
      <w:r>
        <w:t>К</w:t>
      </w:r>
      <w:r>
        <w:rPr>
          <w:vertAlign w:val="subscript"/>
        </w:rPr>
        <w:t>НР</w:t>
      </w:r>
      <w:r>
        <w:t xml:space="preserve"> – коэффициент, учитывающий накладные расходы;</w:t>
      </w:r>
    </w:p>
    <w:p w:rsidR="00497379" w:rsidRDefault="00497379" w:rsidP="00497379">
      <w:pPr>
        <w:pStyle w:val="a3"/>
        <w:spacing w:before="0" w:beforeAutospacing="0" w:after="0" w:afterAutospacing="0"/>
        <w:ind w:left="1560" w:hanging="567"/>
        <w:jc w:val="both"/>
      </w:pPr>
      <w:r>
        <w:t>Р – уровень рентабельности.</w:t>
      </w:r>
    </w:p>
    <w:p w:rsidR="00497379" w:rsidRDefault="00497379" w:rsidP="00497379">
      <w:pPr>
        <w:pStyle w:val="a3"/>
        <w:spacing w:before="0" w:beforeAutospacing="0" w:after="0" w:afterAutospacing="0"/>
        <w:ind w:left="1985" w:hanging="1559"/>
        <w:jc w:val="both"/>
        <w:rPr>
          <w:b/>
        </w:rPr>
      </w:pPr>
      <w:r>
        <w:rPr>
          <w:b/>
        </w:rPr>
        <w:t xml:space="preserve">Примечания: </w:t>
      </w:r>
    </w:p>
    <w:p w:rsidR="00497379" w:rsidRDefault="00497379" w:rsidP="00497379">
      <w:pPr>
        <w:pStyle w:val="a3"/>
        <w:spacing w:before="0" w:beforeAutospacing="0" w:after="0" w:afterAutospacing="0"/>
        <w:ind w:left="567" w:hanging="141"/>
        <w:jc w:val="both"/>
        <w:rPr>
          <w:sz w:val="22"/>
          <w:szCs w:val="22"/>
        </w:rPr>
      </w:pPr>
      <w:r>
        <w:rPr>
          <w:sz w:val="22"/>
          <w:szCs w:val="22"/>
        </w:rPr>
        <w:t>1 Стоимость работ по проведению одного инспекционного контроля сертифицированной продукции не должна превышать 70 % стоимости работ по сертификации продукции.</w:t>
      </w:r>
    </w:p>
    <w:p w:rsidR="00497379" w:rsidRDefault="00497379" w:rsidP="00497379">
      <w:pPr>
        <w:pStyle w:val="a3"/>
        <w:spacing w:before="0" w:beforeAutospacing="0" w:after="0" w:afterAutospacing="0"/>
        <w:ind w:left="567" w:hanging="141"/>
        <w:jc w:val="both"/>
        <w:rPr>
          <w:sz w:val="22"/>
          <w:szCs w:val="22"/>
        </w:rPr>
      </w:pPr>
      <w:proofErr w:type="gramStart"/>
      <w:r>
        <w:rPr>
          <w:sz w:val="22"/>
          <w:szCs w:val="22"/>
        </w:rPr>
        <w:t>2 К</w:t>
      </w:r>
      <w:proofErr w:type="gramEnd"/>
      <w:r>
        <w:rPr>
          <w:sz w:val="22"/>
          <w:szCs w:val="22"/>
        </w:rPr>
        <w:t xml:space="preserve"> стоимости работ по подтверждению соответствия добавляется (при необходимости) стоимость работ по испытаниям продукции в испытательной лаборатории, согласованной с заявителем, прайс-лист с указанием стоимости выполнения данных услуг, прилагается к заключенному с </w:t>
      </w:r>
      <w:r>
        <w:rPr>
          <w:sz w:val="22"/>
          <w:szCs w:val="22"/>
        </w:rPr>
        <w:t>ИЛ</w:t>
      </w:r>
      <w:r>
        <w:rPr>
          <w:sz w:val="22"/>
          <w:szCs w:val="22"/>
        </w:rPr>
        <w:t xml:space="preserve"> договору. Заявитель вправе ознакомиться с прайс-листом.</w:t>
      </w:r>
    </w:p>
    <w:p w:rsidR="00497379" w:rsidRPr="00A65367" w:rsidRDefault="00497379" w:rsidP="00497379">
      <w:pPr>
        <w:ind w:left="567"/>
        <w:rPr>
          <w:rFonts w:ascii="Times New Roman" w:hAnsi="Times New Roman" w:cs="Times New Roman"/>
          <w:b/>
          <w:sz w:val="28"/>
          <w:szCs w:val="28"/>
        </w:rPr>
      </w:pPr>
      <w:r w:rsidRPr="00A65367">
        <w:rPr>
          <w:rFonts w:ascii="Times New Roman" w:hAnsi="Times New Roman" w:cs="Times New Roman"/>
        </w:rPr>
        <w:t xml:space="preserve">Заверение копий сертификата соответствия производится в размере 0,5 </w:t>
      </w:r>
      <w:proofErr w:type="spellStart"/>
      <w:r w:rsidRPr="00A65367">
        <w:rPr>
          <w:rFonts w:ascii="Times New Roman" w:hAnsi="Times New Roman" w:cs="Times New Roman"/>
        </w:rPr>
        <w:t>Тmin</w:t>
      </w:r>
      <w:proofErr w:type="spellEnd"/>
      <w:r w:rsidRPr="00A65367">
        <w:rPr>
          <w:rFonts w:ascii="Times New Roman" w:hAnsi="Times New Roman" w:cs="Times New Roman"/>
        </w:rPr>
        <w:t xml:space="preserve"> за 1-10 копий и {0,5 + 0,04 х (М-10)} х </w:t>
      </w:r>
      <w:proofErr w:type="spellStart"/>
      <w:r w:rsidRPr="00A65367">
        <w:rPr>
          <w:rFonts w:ascii="Times New Roman" w:hAnsi="Times New Roman" w:cs="Times New Roman"/>
        </w:rPr>
        <w:t>Тmin</w:t>
      </w:r>
      <w:proofErr w:type="spellEnd"/>
      <w:r w:rsidRPr="00A65367">
        <w:rPr>
          <w:rFonts w:ascii="Times New Roman" w:hAnsi="Times New Roman" w:cs="Times New Roman"/>
        </w:rPr>
        <w:t xml:space="preserve"> - свыше 10 копий, где М - число копий сертификата, </w:t>
      </w:r>
      <w:proofErr w:type="spellStart"/>
      <w:r w:rsidRPr="00A65367">
        <w:rPr>
          <w:rFonts w:ascii="Times New Roman" w:hAnsi="Times New Roman" w:cs="Times New Roman"/>
        </w:rPr>
        <w:t>Тmin</w:t>
      </w:r>
      <w:proofErr w:type="spellEnd"/>
      <w:r w:rsidRPr="00A65367">
        <w:rPr>
          <w:rFonts w:ascii="Times New Roman" w:hAnsi="Times New Roman" w:cs="Times New Roman"/>
        </w:rPr>
        <w:t xml:space="preserve"> - минимальная месячная заработная плата, установленная законодательством.</w:t>
      </w:r>
    </w:p>
    <w:p w:rsidR="00497379" w:rsidRDefault="00497379" w:rsidP="00497379">
      <w:pPr>
        <w:spacing w:line="256" w:lineRule="auto"/>
        <w:rPr>
          <w:sz w:val="24"/>
          <w:szCs w:val="24"/>
        </w:rPr>
      </w:pPr>
      <w:r>
        <w:br w:type="page"/>
      </w:r>
    </w:p>
    <w:p w:rsidR="00497379" w:rsidRDefault="00497379" w:rsidP="00497379">
      <w:pPr>
        <w:pStyle w:val="a3"/>
        <w:spacing w:before="0" w:beforeAutospacing="0" w:after="0" w:afterAutospacing="0"/>
        <w:ind w:left="993" w:hanging="993"/>
        <w:jc w:val="both"/>
      </w:pPr>
      <w:r>
        <w:lastRenderedPageBreak/>
        <w:t xml:space="preserve">Таблица </w:t>
      </w:r>
      <w:proofErr w:type="gramStart"/>
      <w:r>
        <w:t xml:space="preserve">1  </w:t>
      </w:r>
      <w:r>
        <w:rPr>
          <w:b/>
        </w:rPr>
        <w:t>Состав</w:t>
      </w:r>
      <w:proofErr w:type="gramEnd"/>
      <w:r>
        <w:rPr>
          <w:b/>
        </w:rPr>
        <w:t xml:space="preserve"> работ и предельные нормативы трудоемкости работ </w:t>
      </w:r>
    </w:p>
    <w:p w:rsidR="00497379" w:rsidRDefault="00497379" w:rsidP="00497379">
      <w:pPr>
        <w:pStyle w:val="a3"/>
        <w:spacing w:before="0" w:beforeAutospacing="0" w:after="0" w:afterAutospacing="0"/>
        <w:ind w:left="993" w:firstLine="141"/>
        <w:rPr>
          <w:b/>
        </w:rPr>
      </w:pPr>
      <w:r>
        <w:rPr>
          <w:b/>
        </w:rPr>
        <w:t>по подтверждению соответствия продукции</w:t>
      </w:r>
    </w:p>
    <w:tbl>
      <w:tblPr>
        <w:tblStyle w:val="a4"/>
        <w:tblW w:w="0" w:type="auto"/>
        <w:tblInd w:w="-147" w:type="dxa"/>
        <w:tblLook w:val="04A0" w:firstRow="1" w:lastRow="0" w:firstColumn="1" w:lastColumn="0" w:noHBand="0" w:noVBand="1"/>
      </w:tblPr>
      <w:tblGrid>
        <w:gridCol w:w="851"/>
        <w:gridCol w:w="6804"/>
        <w:gridCol w:w="2126"/>
      </w:tblGrid>
      <w:tr w:rsidR="00497379" w:rsidTr="00497379">
        <w:tc>
          <w:tcPr>
            <w:tcW w:w="851" w:type="dxa"/>
            <w:tcBorders>
              <w:top w:val="single" w:sz="4" w:space="0" w:color="auto"/>
              <w:left w:val="single" w:sz="4" w:space="0" w:color="auto"/>
              <w:bottom w:val="single" w:sz="4" w:space="0" w:color="auto"/>
              <w:right w:val="single" w:sz="4" w:space="0" w:color="auto"/>
            </w:tcBorders>
            <w:vAlign w:val="center"/>
            <w:hideMark/>
          </w:tcPr>
          <w:p w:rsidR="00497379" w:rsidRDefault="00497379" w:rsidP="00497379">
            <w:pPr>
              <w:pStyle w:val="a3"/>
              <w:spacing w:before="0" w:beforeAutospacing="0" w:after="0" w:afterAutospacing="0" w:line="216" w:lineRule="auto"/>
              <w:jc w:val="center"/>
              <w:rPr>
                <w:lang w:eastAsia="en-US"/>
              </w:rPr>
            </w:pPr>
            <w:r>
              <w:rPr>
                <w:lang w:eastAsia="en-US"/>
              </w:rPr>
              <w:t>№ п/п</w:t>
            </w:r>
          </w:p>
        </w:tc>
        <w:tc>
          <w:tcPr>
            <w:tcW w:w="6804" w:type="dxa"/>
            <w:tcBorders>
              <w:top w:val="single" w:sz="4" w:space="0" w:color="auto"/>
              <w:left w:val="single" w:sz="4" w:space="0" w:color="auto"/>
              <w:bottom w:val="single" w:sz="4" w:space="0" w:color="auto"/>
              <w:right w:val="single" w:sz="4" w:space="0" w:color="auto"/>
            </w:tcBorders>
            <w:vAlign w:val="center"/>
            <w:hideMark/>
          </w:tcPr>
          <w:p w:rsidR="00497379" w:rsidRDefault="00497379" w:rsidP="00497379">
            <w:pPr>
              <w:pStyle w:val="a3"/>
              <w:spacing w:before="0" w:beforeAutospacing="0" w:after="0" w:afterAutospacing="0" w:line="216" w:lineRule="auto"/>
              <w:jc w:val="center"/>
              <w:rPr>
                <w:lang w:eastAsia="en-US"/>
              </w:rPr>
            </w:pPr>
            <w:r>
              <w:rPr>
                <w:lang w:eastAsia="en-US"/>
              </w:rPr>
              <w:t>Наименование работы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7379" w:rsidRDefault="00497379" w:rsidP="00497379">
            <w:pPr>
              <w:pStyle w:val="a3"/>
              <w:spacing w:before="0" w:beforeAutospacing="0" w:after="0" w:afterAutospacing="0" w:line="216" w:lineRule="auto"/>
              <w:rPr>
                <w:lang w:eastAsia="en-US"/>
              </w:rPr>
            </w:pPr>
            <w:r>
              <w:rPr>
                <w:lang w:eastAsia="en-US"/>
              </w:rPr>
              <w:t>Трудоемкость</w:t>
            </w:r>
          </w:p>
          <w:p w:rsidR="00497379" w:rsidRDefault="00497379" w:rsidP="00497379">
            <w:pPr>
              <w:pStyle w:val="a3"/>
              <w:spacing w:before="0" w:beforeAutospacing="0" w:after="0" w:afterAutospacing="0" w:line="216" w:lineRule="auto"/>
              <w:jc w:val="center"/>
              <w:rPr>
                <w:lang w:eastAsia="en-US"/>
              </w:rPr>
            </w:pPr>
            <w:r>
              <w:rPr>
                <w:lang w:eastAsia="en-US"/>
              </w:rPr>
              <w:t>(предельные нормативы трудоемкости работ</w:t>
            </w:r>
            <w:proofErr w:type="gramStart"/>
            <w:r>
              <w:rPr>
                <w:lang w:eastAsia="en-US"/>
              </w:rPr>
              <w:t>),чел.</w:t>
            </w:r>
            <w:proofErr w:type="gramEnd"/>
            <w:r>
              <w:rPr>
                <w:lang w:eastAsia="en-US"/>
              </w:rPr>
              <w:t>/дней</w:t>
            </w:r>
          </w:p>
        </w:tc>
      </w:tr>
      <w:tr w:rsidR="00497379" w:rsidTr="00497379">
        <w:tc>
          <w:tcPr>
            <w:tcW w:w="851"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center"/>
              <w:rPr>
                <w:b/>
                <w:lang w:eastAsia="en-US"/>
              </w:rPr>
            </w:pPr>
            <w:r>
              <w:rPr>
                <w:b/>
                <w:lang w:eastAsia="en-US"/>
              </w:rPr>
              <w:t>1</w:t>
            </w:r>
          </w:p>
        </w:tc>
        <w:tc>
          <w:tcPr>
            <w:tcW w:w="8930" w:type="dxa"/>
            <w:gridSpan w:val="2"/>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center"/>
              <w:rPr>
                <w:lang w:eastAsia="en-US"/>
              </w:rPr>
            </w:pPr>
            <w:r>
              <w:rPr>
                <w:b/>
                <w:lang w:eastAsia="en-US"/>
              </w:rPr>
              <w:t>Подтверждение соответствия продукции в форме добровольной сертификации</w:t>
            </w:r>
          </w:p>
        </w:tc>
      </w:tr>
      <w:tr w:rsidR="00497379" w:rsidTr="00497379">
        <w:tc>
          <w:tcPr>
            <w:tcW w:w="851"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right"/>
              <w:rPr>
                <w:lang w:eastAsia="en-US"/>
              </w:rPr>
            </w:pPr>
            <w:r>
              <w:rPr>
                <w:lang w:eastAsia="en-US"/>
              </w:rPr>
              <w:t>1.1</w:t>
            </w:r>
          </w:p>
        </w:tc>
        <w:tc>
          <w:tcPr>
            <w:tcW w:w="6804"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both"/>
              <w:rPr>
                <w:lang w:eastAsia="en-US"/>
              </w:rPr>
            </w:pPr>
            <w:r>
              <w:rPr>
                <w:lang w:eastAsia="en-US"/>
              </w:rPr>
              <w:t>Прием, регистрация заявки, назначение эксперта по заявке, принятие решения по заявке, заключение договора, выбор схемы сертификации, рассмотрение документов, приложенных к заявке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497379" w:rsidRDefault="00497379" w:rsidP="00497379">
            <w:pPr>
              <w:pStyle w:val="a3"/>
              <w:spacing w:before="0" w:beforeAutospacing="0" w:after="0" w:afterAutospacing="0" w:line="216" w:lineRule="auto"/>
              <w:jc w:val="center"/>
              <w:rPr>
                <w:lang w:eastAsia="en-US"/>
              </w:rPr>
            </w:pPr>
            <w:r>
              <w:rPr>
                <w:lang w:eastAsia="en-US"/>
              </w:rPr>
              <w:t>0,5</w:t>
            </w:r>
          </w:p>
        </w:tc>
      </w:tr>
      <w:tr w:rsidR="00497379" w:rsidTr="00497379">
        <w:tc>
          <w:tcPr>
            <w:tcW w:w="851"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right"/>
              <w:rPr>
                <w:lang w:eastAsia="en-US"/>
              </w:rPr>
            </w:pPr>
            <w:r>
              <w:rPr>
                <w:lang w:eastAsia="en-US"/>
              </w:rPr>
              <w:t>1.2</w:t>
            </w:r>
          </w:p>
        </w:tc>
        <w:tc>
          <w:tcPr>
            <w:tcW w:w="6804"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both"/>
              <w:rPr>
                <w:lang w:eastAsia="en-US"/>
              </w:rPr>
            </w:pPr>
            <w:r>
              <w:rPr>
                <w:lang w:eastAsia="en-US"/>
              </w:rPr>
              <w:t xml:space="preserve">Отбор образцов и оформление акта отбора </w:t>
            </w:r>
          </w:p>
          <w:p w:rsidR="00497379" w:rsidRDefault="00497379" w:rsidP="00497379">
            <w:pPr>
              <w:pStyle w:val="a3"/>
              <w:spacing w:before="0" w:beforeAutospacing="0" w:after="0" w:afterAutospacing="0" w:line="216" w:lineRule="auto"/>
              <w:jc w:val="both"/>
              <w:rPr>
                <w:lang w:eastAsia="en-US"/>
              </w:rPr>
            </w:pPr>
            <w:r>
              <w:rPr>
                <w:lang w:eastAsia="en-US"/>
              </w:rPr>
              <w:t xml:space="preserve">Идентификация продукции и оформление протокола идентификации продукции, </w:t>
            </w:r>
            <w:proofErr w:type="gramStart"/>
            <w:r>
              <w:rPr>
                <w:lang w:eastAsia="en-US"/>
              </w:rPr>
              <w:t>направление  в</w:t>
            </w:r>
            <w:proofErr w:type="gramEnd"/>
            <w:r>
              <w:rPr>
                <w:lang w:eastAsia="en-US"/>
              </w:rPr>
              <w:t xml:space="preserve"> аккредитованную лабораторию</w:t>
            </w:r>
          </w:p>
        </w:tc>
        <w:tc>
          <w:tcPr>
            <w:tcW w:w="2126" w:type="dxa"/>
            <w:tcBorders>
              <w:top w:val="single" w:sz="4" w:space="0" w:color="auto"/>
              <w:left w:val="single" w:sz="4" w:space="0" w:color="auto"/>
              <w:bottom w:val="single" w:sz="4" w:space="0" w:color="auto"/>
              <w:right w:val="single" w:sz="4" w:space="0" w:color="auto"/>
            </w:tcBorders>
            <w:vAlign w:val="bottom"/>
            <w:hideMark/>
          </w:tcPr>
          <w:p w:rsidR="00497379" w:rsidRDefault="00497379" w:rsidP="00497379">
            <w:pPr>
              <w:pStyle w:val="a3"/>
              <w:spacing w:before="0" w:beforeAutospacing="0" w:after="0" w:afterAutospacing="0" w:line="216" w:lineRule="auto"/>
              <w:jc w:val="center"/>
              <w:rPr>
                <w:lang w:eastAsia="en-US"/>
              </w:rPr>
            </w:pPr>
            <w:r>
              <w:rPr>
                <w:lang w:eastAsia="en-US"/>
              </w:rPr>
              <w:t>0,5</w:t>
            </w:r>
          </w:p>
        </w:tc>
      </w:tr>
      <w:tr w:rsidR="00497379" w:rsidTr="00497379">
        <w:tc>
          <w:tcPr>
            <w:tcW w:w="851"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right"/>
              <w:rPr>
                <w:lang w:eastAsia="en-US"/>
              </w:rPr>
            </w:pPr>
            <w:r>
              <w:rPr>
                <w:lang w:eastAsia="en-US"/>
              </w:rPr>
              <w:t>1.3</w:t>
            </w:r>
          </w:p>
        </w:tc>
        <w:tc>
          <w:tcPr>
            <w:tcW w:w="6804"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rPr>
                <w:lang w:eastAsia="en-US"/>
              </w:rPr>
            </w:pPr>
            <w:r>
              <w:rPr>
                <w:lang w:eastAsia="en-US"/>
              </w:rPr>
              <w:t xml:space="preserve">Анализ состояния </w:t>
            </w:r>
            <w:proofErr w:type="gramStart"/>
            <w:r>
              <w:rPr>
                <w:lang w:eastAsia="en-US"/>
              </w:rPr>
              <w:t>производства  :</w:t>
            </w:r>
            <w:proofErr w:type="gramEnd"/>
            <w:r>
              <w:rPr>
                <w:lang w:eastAsia="en-US"/>
              </w:rPr>
              <w:t xml:space="preserve"> анализ документации, оборудования, средств измерения, входной контроль, основные и вспомогательные процессы, персонал, приемочный контроль, производственный контроль, периодические испытания, маркировка, инфраструктура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497379" w:rsidRDefault="00497379" w:rsidP="00497379">
            <w:pPr>
              <w:pStyle w:val="a3"/>
              <w:spacing w:before="0" w:beforeAutospacing="0" w:after="0" w:afterAutospacing="0" w:line="216" w:lineRule="auto"/>
              <w:jc w:val="center"/>
              <w:rPr>
                <w:lang w:eastAsia="en-US"/>
              </w:rPr>
            </w:pPr>
            <w:r>
              <w:rPr>
                <w:lang w:eastAsia="en-US"/>
              </w:rPr>
              <w:t>10,0</w:t>
            </w:r>
          </w:p>
        </w:tc>
      </w:tr>
      <w:tr w:rsidR="00497379" w:rsidTr="00497379">
        <w:tc>
          <w:tcPr>
            <w:tcW w:w="851"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right"/>
              <w:rPr>
                <w:lang w:eastAsia="en-US"/>
              </w:rPr>
            </w:pPr>
            <w:r>
              <w:rPr>
                <w:lang w:eastAsia="en-US"/>
              </w:rPr>
              <w:t>1.4</w:t>
            </w:r>
          </w:p>
        </w:tc>
        <w:tc>
          <w:tcPr>
            <w:tcW w:w="6804"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rPr>
                <w:lang w:eastAsia="en-US"/>
              </w:rPr>
            </w:pPr>
            <w:r>
              <w:rPr>
                <w:lang w:eastAsia="en-US"/>
              </w:rPr>
              <w:t xml:space="preserve">Анализ протоколов испытаний, </w:t>
            </w:r>
            <w:r>
              <w:rPr>
                <w:color w:val="000000"/>
                <w:lang w:eastAsia="en-US"/>
              </w:rPr>
              <w:t>актов (отчета) по результатам анализа производства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497379" w:rsidRDefault="00497379" w:rsidP="00497379">
            <w:pPr>
              <w:pStyle w:val="a3"/>
              <w:spacing w:before="0" w:beforeAutospacing="0" w:after="0" w:afterAutospacing="0" w:line="216" w:lineRule="auto"/>
              <w:jc w:val="center"/>
              <w:rPr>
                <w:lang w:eastAsia="en-US"/>
              </w:rPr>
            </w:pPr>
            <w:r>
              <w:rPr>
                <w:lang w:eastAsia="en-US"/>
              </w:rPr>
              <w:t>0,4</w:t>
            </w:r>
          </w:p>
        </w:tc>
      </w:tr>
      <w:tr w:rsidR="00497379" w:rsidTr="00497379">
        <w:trPr>
          <w:trHeight w:val="780"/>
        </w:trPr>
        <w:tc>
          <w:tcPr>
            <w:tcW w:w="851" w:type="dxa"/>
            <w:tcBorders>
              <w:top w:val="single" w:sz="4" w:space="0" w:color="auto"/>
              <w:left w:val="single" w:sz="4" w:space="0" w:color="auto"/>
              <w:bottom w:val="single" w:sz="4" w:space="0" w:color="auto"/>
              <w:right w:val="single" w:sz="4" w:space="0" w:color="auto"/>
            </w:tcBorders>
          </w:tcPr>
          <w:p w:rsidR="00497379" w:rsidRDefault="00497379" w:rsidP="00497379">
            <w:pPr>
              <w:pStyle w:val="a3"/>
              <w:spacing w:before="0" w:beforeAutospacing="0" w:after="0" w:afterAutospacing="0" w:line="216" w:lineRule="auto"/>
              <w:jc w:val="right"/>
              <w:rPr>
                <w:lang w:eastAsia="en-US"/>
              </w:rPr>
            </w:pPr>
            <w:r>
              <w:rPr>
                <w:lang w:eastAsia="en-US"/>
              </w:rPr>
              <w:t>1.5</w:t>
            </w:r>
          </w:p>
          <w:p w:rsidR="00497379" w:rsidRDefault="00497379" w:rsidP="00497379">
            <w:pPr>
              <w:pStyle w:val="a3"/>
              <w:spacing w:before="0" w:beforeAutospacing="0" w:after="0" w:afterAutospacing="0" w:line="216" w:lineRule="auto"/>
              <w:jc w:val="right"/>
              <w:rPr>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rPr>
                <w:lang w:eastAsia="en-US"/>
              </w:rPr>
            </w:pPr>
            <w:r>
              <w:rPr>
                <w:lang w:eastAsia="en-US"/>
              </w:rPr>
              <w:t xml:space="preserve">Заключение эксперта                                                                                    </w:t>
            </w:r>
            <w:r>
              <w:rPr>
                <w:color w:val="000000"/>
                <w:lang w:eastAsia="en-US"/>
              </w:rPr>
              <w:t>Принятие решения о возможности выдачи сертификата соответствия или мотивированного отказа в выдаче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497379" w:rsidRDefault="00497379" w:rsidP="00497379">
            <w:pPr>
              <w:pStyle w:val="a3"/>
              <w:spacing w:before="0" w:beforeAutospacing="0" w:after="0" w:afterAutospacing="0" w:line="216" w:lineRule="auto"/>
              <w:jc w:val="center"/>
              <w:rPr>
                <w:lang w:eastAsia="en-US"/>
              </w:rPr>
            </w:pPr>
            <w:r>
              <w:rPr>
                <w:lang w:eastAsia="en-US"/>
              </w:rPr>
              <w:t>0,5</w:t>
            </w:r>
          </w:p>
        </w:tc>
      </w:tr>
      <w:tr w:rsidR="00497379" w:rsidTr="00497379">
        <w:tc>
          <w:tcPr>
            <w:tcW w:w="851"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right"/>
              <w:rPr>
                <w:lang w:eastAsia="en-US"/>
              </w:rPr>
            </w:pPr>
            <w:r>
              <w:rPr>
                <w:lang w:eastAsia="en-US"/>
              </w:rPr>
              <w:t>1.6</w:t>
            </w:r>
          </w:p>
        </w:tc>
        <w:tc>
          <w:tcPr>
            <w:tcW w:w="6804"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rPr>
                <w:lang w:eastAsia="en-US"/>
              </w:rPr>
            </w:pPr>
            <w:r>
              <w:rPr>
                <w:lang w:eastAsia="en-US"/>
              </w:rPr>
              <w:t>Подготовка, оформление сертификата соответствия приложения к нему, регистрация и выдача сертификата, выдача разрешительного документа на применение знака соответствия, оформление дела по сертификации и сдача документов в архив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497379" w:rsidRDefault="00497379" w:rsidP="00497379">
            <w:pPr>
              <w:pStyle w:val="a3"/>
              <w:spacing w:before="0" w:beforeAutospacing="0" w:after="0" w:afterAutospacing="0" w:line="216" w:lineRule="auto"/>
              <w:jc w:val="center"/>
              <w:rPr>
                <w:lang w:eastAsia="en-US"/>
              </w:rPr>
            </w:pPr>
            <w:r>
              <w:rPr>
                <w:lang w:eastAsia="en-US"/>
              </w:rPr>
              <w:t>0,5</w:t>
            </w:r>
          </w:p>
        </w:tc>
      </w:tr>
      <w:tr w:rsidR="00497379" w:rsidTr="00497379">
        <w:tc>
          <w:tcPr>
            <w:tcW w:w="851" w:type="dxa"/>
            <w:tcBorders>
              <w:top w:val="single" w:sz="4" w:space="0" w:color="auto"/>
              <w:left w:val="single" w:sz="4" w:space="0" w:color="auto"/>
              <w:bottom w:val="nil"/>
              <w:right w:val="single" w:sz="4" w:space="0" w:color="auto"/>
            </w:tcBorders>
            <w:hideMark/>
          </w:tcPr>
          <w:p w:rsidR="00497379" w:rsidRDefault="00497379" w:rsidP="00497379">
            <w:pPr>
              <w:pStyle w:val="a3"/>
              <w:spacing w:before="0" w:beforeAutospacing="0" w:after="0" w:afterAutospacing="0" w:line="216" w:lineRule="auto"/>
              <w:jc w:val="right"/>
              <w:rPr>
                <w:lang w:eastAsia="en-US"/>
              </w:rPr>
            </w:pPr>
            <w:r>
              <w:rPr>
                <w:lang w:eastAsia="en-US"/>
              </w:rPr>
              <w:t>1.7</w:t>
            </w:r>
          </w:p>
        </w:tc>
        <w:tc>
          <w:tcPr>
            <w:tcW w:w="6804" w:type="dxa"/>
            <w:tcBorders>
              <w:top w:val="single" w:sz="4" w:space="0" w:color="auto"/>
              <w:left w:val="single" w:sz="4" w:space="0" w:color="auto"/>
              <w:bottom w:val="nil"/>
              <w:right w:val="single" w:sz="4" w:space="0" w:color="auto"/>
            </w:tcBorders>
            <w:hideMark/>
          </w:tcPr>
          <w:p w:rsidR="00497379" w:rsidRDefault="00497379" w:rsidP="00497379">
            <w:pPr>
              <w:pStyle w:val="a3"/>
              <w:spacing w:before="0" w:beforeAutospacing="0" w:after="0" w:afterAutospacing="0" w:line="216" w:lineRule="auto"/>
              <w:rPr>
                <w:lang w:eastAsia="en-US"/>
              </w:rPr>
            </w:pPr>
            <w:r>
              <w:rPr>
                <w:lang w:eastAsia="en-US"/>
              </w:rPr>
              <w:t>Инспекционный контроль за продукцией, включая инспекционный контроль за состоянием производства, если это предусмотрено схемой сертификации (одна проверка):</w:t>
            </w:r>
          </w:p>
        </w:tc>
        <w:tc>
          <w:tcPr>
            <w:tcW w:w="2126" w:type="dxa"/>
            <w:tcBorders>
              <w:top w:val="single" w:sz="4" w:space="0" w:color="auto"/>
              <w:left w:val="single" w:sz="4" w:space="0" w:color="auto"/>
              <w:bottom w:val="nil"/>
              <w:right w:val="single" w:sz="4" w:space="0" w:color="auto"/>
            </w:tcBorders>
            <w:vAlign w:val="bottom"/>
          </w:tcPr>
          <w:p w:rsidR="00497379" w:rsidRDefault="00497379" w:rsidP="00497379">
            <w:pPr>
              <w:pStyle w:val="a3"/>
              <w:spacing w:before="0" w:beforeAutospacing="0" w:after="0" w:afterAutospacing="0" w:line="216" w:lineRule="auto"/>
              <w:jc w:val="center"/>
              <w:rPr>
                <w:lang w:eastAsia="en-US"/>
              </w:rPr>
            </w:pPr>
          </w:p>
        </w:tc>
      </w:tr>
      <w:tr w:rsidR="00497379" w:rsidTr="00497379">
        <w:tc>
          <w:tcPr>
            <w:tcW w:w="851" w:type="dxa"/>
            <w:tcBorders>
              <w:top w:val="nil"/>
              <w:left w:val="single" w:sz="4" w:space="0" w:color="auto"/>
              <w:bottom w:val="nil"/>
              <w:right w:val="single" w:sz="4" w:space="0" w:color="auto"/>
            </w:tcBorders>
          </w:tcPr>
          <w:p w:rsidR="00497379" w:rsidRDefault="00497379" w:rsidP="00497379">
            <w:pPr>
              <w:pStyle w:val="a3"/>
              <w:spacing w:before="0" w:beforeAutospacing="0" w:after="0" w:afterAutospacing="0" w:line="216" w:lineRule="auto"/>
              <w:jc w:val="center"/>
              <w:rPr>
                <w:lang w:eastAsia="en-US"/>
              </w:rPr>
            </w:pPr>
          </w:p>
        </w:tc>
        <w:tc>
          <w:tcPr>
            <w:tcW w:w="6804" w:type="dxa"/>
            <w:tcBorders>
              <w:top w:val="nil"/>
              <w:left w:val="single" w:sz="4" w:space="0" w:color="auto"/>
              <w:bottom w:val="nil"/>
              <w:right w:val="single" w:sz="4" w:space="0" w:color="auto"/>
            </w:tcBorders>
            <w:hideMark/>
          </w:tcPr>
          <w:p w:rsidR="00497379" w:rsidRDefault="00497379" w:rsidP="00497379">
            <w:pPr>
              <w:pStyle w:val="a3"/>
              <w:spacing w:before="0" w:beforeAutospacing="0" w:after="0" w:afterAutospacing="0" w:line="216" w:lineRule="auto"/>
              <w:rPr>
                <w:lang w:eastAsia="en-US"/>
              </w:rPr>
            </w:pPr>
            <w:r>
              <w:rPr>
                <w:lang w:eastAsia="en-US"/>
              </w:rPr>
              <w:t>- выбор программы и подготовка дополнительного соглашения к договору на проведение инспекционного контроля;</w:t>
            </w:r>
          </w:p>
        </w:tc>
        <w:tc>
          <w:tcPr>
            <w:tcW w:w="2126" w:type="dxa"/>
            <w:tcBorders>
              <w:top w:val="nil"/>
              <w:left w:val="single" w:sz="4" w:space="0" w:color="auto"/>
              <w:bottom w:val="nil"/>
              <w:right w:val="single" w:sz="4" w:space="0" w:color="auto"/>
            </w:tcBorders>
            <w:vAlign w:val="bottom"/>
            <w:hideMark/>
          </w:tcPr>
          <w:p w:rsidR="00497379" w:rsidRDefault="00497379" w:rsidP="00497379">
            <w:pPr>
              <w:pStyle w:val="a3"/>
              <w:spacing w:before="0" w:beforeAutospacing="0" w:after="0" w:afterAutospacing="0" w:line="216" w:lineRule="auto"/>
              <w:jc w:val="center"/>
              <w:rPr>
                <w:lang w:eastAsia="en-US"/>
              </w:rPr>
            </w:pPr>
            <w:r>
              <w:rPr>
                <w:lang w:eastAsia="en-US"/>
              </w:rPr>
              <w:t>0,25</w:t>
            </w:r>
          </w:p>
        </w:tc>
      </w:tr>
      <w:tr w:rsidR="00497379" w:rsidTr="00497379">
        <w:tc>
          <w:tcPr>
            <w:tcW w:w="851" w:type="dxa"/>
            <w:tcBorders>
              <w:top w:val="nil"/>
              <w:left w:val="single" w:sz="4" w:space="0" w:color="auto"/>
              <w:bottom w:val="nil"/>
              <w:right w:val="single" w:sz="4" w:space="0" w:color="auto"/>
            </w:tcBorders>
          </w:tcPr>
          <w:p w:rsidR="00497379" w:rsidRDefault="00497379" w:rsidP="00497379">
            <w:pPr>
              <w:pStyle w:val="a3"/>
              <w:spacing w:before="0" w:beforeAutospacing="0" w:after="0" w:afterAutospacing="0" w:line="216" w:lineRule="auto"/>
              <w:jc w:val="center"/>
              <w:rPr>
                <w:lang w:eastAsia="en-US"/>
              </w:rPr>
            </w:pPr>
          </w:p>
        </w:tc>
        <w:tc>
          <w:tcPr>
            <w:tcW w:w="6804" w:type="dxa"/>
            <w:tcBorders>
              <w:top w:val="nil"/>
              <w:left w:val="single" w:sz="4" w:space="0" w:color="auto"/>
              <w:bottom w:val="nil"/>
              <w:right w:val="single" w:sz="4" w:space="0" w:color="auto"/>
            </w:tcBorders>
            <w:hideMark/>
          </w:tcPr>
          <w:p w:rsidR="00497379" w:rsidRDefault="00497379" w:rsidP="00497379">
            <w:pPr>
              <w:pStyle w:val="a3"/>
              <w:spacing w:before="0" w:beforeAutospacing="0" w:after="0" w:afterAutospacing="0" w:line="216" w:lineRule="auto"/>
              <w:rPr>
                <w:lang w:eastAsia="en-US"/>
              </w:rPr>
            </w:pPr>
            <w:r>
              <w:rPr>
                <w:lang w:eastAsia="en-US"/>
              </w:rPr>
              <w:t>- проведение проверки производства, включая анализ данных о сертифицированной продукции;</w:t>
            </w:r>
          </w:p>
          <w:p w:rsidR="00497379" w:rsidRDefault="00497379" w:rsidP="00497379">
            <w:pPr>
              <w:pStyle w:val="a3"/>
              <w:spacing w:before="0" w:beforeAutospacing="0" w:after="0" w:afterAutospacing="0" w:line="216" w:lineRule="auto"/>
              <w:rPr>
                <w:lang w:eastAsia="en-US"/>
              </w:rPr>
            </w:pPr>
            <w:r>
              <w:rPr>
                <w:lang w:eastAsia="en-US"/>
              </w:rPr>
              <w:t>- анализ состояния производства при инспекционном контроле за сертифицированной продукцией;</w:t>
            </w:r>
          </w:p>
        </w:tc>
        <w:tc>
          <w:tcPr>
            <w:tcW w:w="2126" w:type="dxa"/>
            <w:tcBorders>
              <w:top w:val="nil"/>
              <w:left w:val="single" w:sz="4" w:space="0" w:color="auto"/>
              <w:bottom w:val="nil"/>
              <w:right w:val="single" w:sz="4" w:space="0" w:color="auto"/>
            </w:tcBorders>
            <w:vAlign w:val="bottom"/>
          </w:tcPr>
          <w:p w:rsidR="00497379" w:rsidRDefault="00497379" w:rsidP="00497379">
            <w:pPr>
              <w:pStyle w:val="a3"/>
              <w:spacing w:before="0" w:beforeAutospacing="0" w:after="0" w:afterAutospacing="0" w:line="216" w:lineRule="auto"/>
              <w:jc w:val="center"/>
              <w:rPr>
                <w:lang w:eastAsia="en-US"/>
              </w:rPr>
            </w:pPr>
            <w:r>
              <w:rPr>
                <w:lang w:eastAsia="en-US"/>
              </w:rPr>
              <w:t>0,5</w:t>
            </w:r>
          </w:p>
          <w:p w:rsidR="00497379" w:rsidRDefault="00497379" w:rsidP="00497379">
            <w:pPr>
              <w:pStyle w:val="a3"/>
              <w:spacing w:before="0" w:beforeAutospacing="0" w:after="0" w:afterAutospacing="0" w:line="216" w:lineRule="auto"/>
              <w:jc w:val="center"/>
              <w:rPr>
                <w:lang w:eastAsia="en-US"/>
              </w:rPr>
            </w:pPr>
          </w:p>
          <w:p w:rsidR="00497379" w:rsidRDefault="00497379" w:rsidP="00497379">
            <w:pPr>
              <w:pStyle w:val="a3"/>
              <w:spacing w:before="0" w:beforeAutospacing="0" w:after="0" w:afterAutospacing="0" w:line="216" w:lineRule="auto"/>
              <w:jc w:val="center"/>
              <w:rPr>
                <w:lang w:eastAsia="en-US"/>
              </w:rPr>
            </w:pPr>
            <w:r>
              <w:rPr>
                <w:lang w:eastAsia="en-US"/>
              </w:rPr>
              <w:t>0,5</w:t>
            </w:r>
          </w:p>
        </w:tc>
      </w:tr>
      <w:tr w:rsidR="00497379" w:rsidTr="00497379">
        <w:tc>
          <w:tcPr>
            <w:tcW w:w="851" w:type="dxa"/>
            <w:tcBorders>
              <w:top w:val="nil"/>
              <w:left w:val="single" w:sz="4" w:space="0" w:color="auto"/>
              <w:bottom w:val="nil"/>
              <w:right w:val="single" w:sz="4" w:space="0" w:color="auto"/>
            </w:tcBorders>
          </w:tcPr>
          <w:p w:rsidR="00497379" w:rsidRDefault="00497379" w:rsidP="00497379">
            <w:pPr>
              <w:pStyle w:val="a3"/>
              <w:spacing w:before="0" w:beforeAutospacing="0" w:after="0" w:afterAutospacing="0" w:line="216" w:lineRule="auto"/>
              <w:jc w:val="center"/>
              <w:rPr>
                <w:lang w:eastAsia="en-US"/>
              </w:rPr>
            </w:pPr>
          </w:p>
        </w:tc>
        <w:tc>
          <w:tcPr>
            <w:tcW w:w="6804" w:type="dxa"/>
            <w:tcBorders>
              <w:top w:val="nil"/>
              <w:left w:val="single" w:sz="4" w:space="0" w:color="auto"/>
              <w:bottom w:val="nil"/>
              <w:right w:val="single" w:sz="4" w:space="0" w:color="auto"/>
            </w:tcBorders>
            <w:hideMark/>
          </w:tcPr>
          <w:p w:rsidR="00497379" w:rsidRDefault="00497379" w:rsidP="00497379">
            <w:pPr>
              <w:pStyle w:val="a3"/>
              <w:spacing w:before="0" w:beforeAutospacing="0" w:after="0" w:afterAutospacing="0" w:line="216" w:lineRule="auto"/>
              <w:rPr>
                <w:lang w:eastAsia="en-US"/>
              </w:rPr>
            </w:pPr>
            <w:r>
              <w:rPr>
                <w:lang w:eastAsia="en-US"/>
              </w:rPr>
              <w:t>- разработка перечня корректирующих мероприятии (при необходимости) и сроков их реализации;</w:t>
            </w:r>
          </w:p>
        </w:tc>
        <w:tc>
          <w:tcPr>
            <w:tcW w:w="2126" w:type="dxa"/>
            <w:tcBorders>
              <w:top w:val="nil"/>
              <w:left w:val="single" w:sz="4" w:space="0" w:color="auto"/>
              <w:bottom w:val="nil"/>
              <w:right w:val="single" w:sz="4" w:space="0" w:color="auto"/>
            </w:tcBorders>
            <w:vAlign w:val="bottom"/>
            <w:hideMark/>
          </w:tcPr>
          <w:p w:rsidR="00497379" w:rsidRDefault="00497379" w:rsidP="00497379">
            <w:pPr>
              <w:pStyle w:val="a3"/>
              <w:spacing w:before="0" w:beforeAutospacing="0" w:after="0" w:afterAutospacing="0" w:line="216" w:lineRule="auto"/>
              <w:jc w:val="center"/>
              <w:rPr>
                <w:lang w:eastAsia="en-US"/>
              </w:rPr>
            </w:pPr>
            <w:r>
              <w:rPr>
                <w:lang w:eastAsia="en-US"/>
              </w:rPr>
              <w:t>0,25</w:t>
            </w:r>
          </w:p>
        </w:tc>
      </w:tr>
      <w:tr w:rsidR="00497379" w:rsidTr="00497379">
        <w:tc>
          <w:tcPr>
            <w:tcW w:w="851" w:type="dxa"/>
            <w:tcBorders>
              <w:top w:val="nil"/>
              <w:left w:val="single" w:sz="4" w:space="0" w:color="auto"/>
              <w:bottom w:val="single" w:sz="4" w:space="0" w:color="auto"/>
              <w:right w:val="single" w:sz="4" w:space="0" w:color="auto"/>
            </w:tcBorders>
          </w:tcPr>
          <w:p w:rsidR="00497379" w:rsidRDefault="00497379" w:rsidP="00497379">
            <w:pPr>
              <w:pStyle w:val="a3"/>
              <w:spacing w:before="0" w:beforeAutospacing="0" w:after="0" w:afterAutospacing="0" w:line="216" w:lineRule="auto"/>
              <w:jc w:val="center"/>
              <w:rPr>
                <w:lang w:eastAsia="en-US"/>
              </w:rPr>
            </w:pPr>
          </w:p>
        </w:tc>
        <w:tc>
          <w:tcPr>
            <w:tcW w:w="6804" w:type="dxa"/>
            <w:tcBorders>
              <w:top w:val="nil"/>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rPr>
                <w:lang w:eastAsia="en-US"/>
              </w:rPr>
            </w:pPr>
            <w:r>
              <w:rPr>
                <w:lang w:eastAsia="en-US"/>
              </w:rPr>
              <w:t>- контроль за реализацией корректирующих мероприятий</w:t>
            </w:r>
          </w:p>
        </w:tc>
        <w:tc>
          <w:tcPr>
            <w:tcW w:w="2126" w:type="dxa"/>
            <w:tcBorders>
              <w:top w:val="nil"/>
              <w:left w:val="single" w:sz="4" w:space="0" w:color="auto"/>
              <w:bottom w:val="single" w:sz="4" w:space="0" w:color="auto"/>
              <w:right w:val="single" w:sz="4" w:space="0" w:color="auto"/>
            </w:tcBorders>
            <w:vAlign w:val="bottom"/>
            <w:hideMark/>
          </w:tcPr>
          <w:p w:rsidR="00497379" w:rsidRDefault="00497379" w:rsidP="00497379">
            <w:pPr>
              <w:pStyle w:val="a3"/>
              <w:spacing w:before="0" w:beforeAutospacing="0" w:after="0" w:afterAutospacing="0" w:line="216" w:lineRule="auto"/>
              <w:jc w:val="center"/>
              <w:rPr>
                <w:lang w:eastAsia="en-US"/>
              </w:rPr>
            </w:pPr>
            <w:r>
              <w:rPr>
                <w:lang w:eastAsia="en-US"/>
              </w:rPr>
              <w:t>0,25</w:t>
            </w:r>
          </w:p>
        </w:tc>
      </w:tr>
      <w:tr w:rsidR="00497379" w:rsidTr="00497379">
        <w:tc>
          <w:tcPr>
            <w:tcW w:w="851"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center"/>
              <w:rPr>
                <w:lang w:eastAsia="en-US"/>
              </w:rPr>
            </w:pPr>
            <w:r>
              <w:rPr>
                <w:lang w:eastAsia="en-US"/>
              </w:rPr>
              <w:t>2</w:t>
            </w:r>
          </w:p>
        </w:tc>
        <w:tc>
          <w:tcPr>
            <w:tcW w:w="8930" w:type="dxa"/>
            <w:gridSpan w:val="2"/>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center"/>
              <w:rPr>
                <w:lang w:eastAsia="en-US"/>
              </w:rPr>
            </w:pPr>
            <w:r>
              <w:rPr>
                <w:b/>
                <w:lang w:eastAsia="en-US"/>
              </w:rPr>
              <w:t>Подтверждение соответствия в форме принятия декларации о соответствии</w:t>
            </w:r>
          </w:p>
        </w:tc>
      </w:tr>
      <w:tr w:rsidR="00497379" w:rsidTr="00497379">
        <w:tc>
          <w:tcPr>
            <w:tcW w:w="851"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right"/>
              <w:rPr>
                <w:lang w:eastAsia="en-US"/>
              </w:rPr>
            </w:pPr>
            <w:r>
              <w:rPr>
                <w:lang w:eastAsia="en-US"/>
              </w:rPr>
              <w:t>2.1</w:t>
            </w:r>
          </w:p>
        </w:tc>
        <w:tc>
          <w:tcPr>
            <w:tcW w:w="6804"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both"/>
              <w:rPr>
                <w:lang w:eastAsia="en-US"/>
              </w:rPr>
            </w:pPr>
            <w:r>
              <w:rPr>
                <w:lang w:eastAsia="en-US"/>
              </w:rPr>
              <w:t>Прием документов, регистрация заявления, назначение эксперта Заключение договора</w:t>
            </w:r>
          </w:p>
        </w:tc>
        <w:tc>
          <w:tcPr>
            <w:tcW w:w="2126" w:type="dxa"/>
            <w:tcBorders>
              <w:top w:val="single" w:sz="4" w:space="0" w:color="auto"/>
              <w:left w:val="single" w:sz="4" w:space="0" w:color="auto"/>
              <w:bottom w:val="single" w:sz="4" w:space="0" w:color="auto"/>
              <w:right w:val="single" w:sz="4" w:space="0" w:color="auto"/>
            </w:tcBorders>
            <w:vAlign w:val="bottom"/>
            <w:hideMark/>
          </w:tcPr>
          <w:p w:rsidR="00497379" w:rsidRDefault="00497379" w:rsidP="00497379">
            <w:pPr>
              <w:pStyle w:val="a3"/>
              <w:spacing w:before="0" w:beforeAutospacing="0" w:after="0" w:afterAutospacing="0" w:line="216" w:lineRule="auto"/>
              <w:jc w:val="center"/>
              <w:rPr>
                <w:lang w:eastAsia="en-US"/>
              </w:rPr>
            </w:pPr>
            <w:r>
              <w:rPr>
                <w:lang w:eastAsia="en-US"/>
              </w:rPr>
              <w:t>0,25</w:t>
            </w:r>
          </w:p>
        </w:tc>
      </w:tr>
      <w:tr w:rsidR="00497379" w:rsidTr="00497379">
        <w:tc>
          <w:tcPr>
            <w:tcW w:w="851"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right"/>
              <w:rPr>
                <w:lang w:eastAsia="en-US"/>
              </w:rPr>
            </w:pPr>
            <w:r>
              <w:rPr>
                <w:lang w:eastAsia="en-US"/>
              </w:rPr>
              <w:t>2.2</w:t>
            </w:r>
          </w:p>
        </w:tc>
        <w:tc>
          <w:tcPr>
            <w:tcW w:w="6804"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both"/>
              <w:rPr>
                <w:lang w:eastAsia="en-US"/>
              </w:rPr>
            </w:pPr>
            <w:r>
              <w:rPr>
                <w:lang w:eastAsia="en-US"/>
              </w:rPr>
              <w:t>Проверка правильности и полноты заполнения заявителем декларации о соответствии, наличии всех документов, предусмотренных для данной продукции соответствующими федеральными законами, наличия нормы технического регламента Таможенного союза или нормативного правового акта, устанавливающей, что соответствие определенного вида продукции требованиям технического регламента Таможенного союза или другим установленным требованиям может быть подтверждено принятием декларации о соответствии, соответствия заявителя, принявшего декларацию о соответствии, установленным требованиям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497379" w:rsidRDefault="00497379" w:rsidP="00497379">
            <w:pPr>
              <w:pStyle w:val="a3"/>
              <w:spacing w:before="0" w:beforeAutospacing="0" w:after="0" w:afterAutospacing="0" w:line="216" w:lineRule="auto"/>
              <w:jc w:val="center"/>
              <w:rPr>
                <w:lang w:eastAsia="en-US"/>
              </w:rPr>
            </w:pPr>
            <w:r>
              <w:rPr>
                <w:lang w:eastAsia="en-US"/>
              </w:rPr>
              <w:t>0,4</w:t>
            </w:r>
          </w:p>
        </w:tc>
      </w:tr>
      <w:tr w:rsidR="00497379" w:rsidTr="00497379">
        <w:tc>
          <w:tcPr>
            <w:tcW w:w="851"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right"/>
              <w:rPr>
                <w:lang w:eastAsia="en-US"/>
              </w:rPr>
            </w:pPr>
            <w:r>
              <w:rPr>
                <w:lang w:eastAsia="en-US"/>
              </w:rPr>
              <w:t>2.3</w:t>
            </w:r>
          </w:p>
        </w:tc>
        <w:tc>
          <w:tcPr>
            <w:tcW w:w="6804" w:type="dxa"/>
            <w:tcBorders>
              <w:top w:val="single" w:sz="4" w:space="0" w:color="auto"/>
              <w:left w:val="single" w:sz="4" w:space="0" w:color="auto"/>
              <w:bottom w:val="single" w:sz="4" w:space="0" w:color="auto"/>
              <w:right w:val="single" w:sz="4" w:space="0" w:color="auto"/>
            </w:tcBorders>
            <w:hideMark/>
          </w:tcPr>
          <w:p w:rsidR="00497379" w:rsidRDefault="00497379" w:rsidP="00497379">
            <w:pPr>
              <w:pStyle w:val="a3"/>
              <w:spacing w:before="0" w:beforeAutospacing="0" w:after="0" w:afterAutospacing="0" w:line="216" w:lineRule="auto"/>
              <w:jc w:val="both"/>
              <w:rPr>
                <w:lang w:eastAsia="en-US"/>
              </w:rPr>
            </w:pPr>
            <w:r>
              <w:rPr>
                <w:lang w:eastAsia="en-US"/>
              </w:rPr>
              <w:t>Принятие решения о регистрации (отказе в регистрации) декларации о соответствии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497379" w:rsidRDefault="00497379" w:rsidP="00497379">
            <w:pPr>
              <w:pStyle w:val="a3"/>
              <w:spacing w:before="0" w:beforeAutospacing="0" w:after="0" w:afterAutospacing="0" w:line="216" w:lineRule="auto"/>
              <w:jc w:val="center"/>
              <w:rPr>
                <w:lang w:eastAsia="en-US"/>
              </w:rPr>
            </w:pPr>
            <w:r>
              <w:rPr>
                <w:lang w:eastAsia="en-US"/>
              </w:rPr>
              <w:t>0,25</w:t>
            </w:r>
          </w:p>
        </w:tc>
      </w:tr>
      <w:tr w:rsidR="00497379" w:rsidTr="00497379">
        <w:tc>
          <w:tcPr>
            <w:tcW w:w="851" w:type="dxa"/>
            <w:tcBorders>
              <w:top w:val="single" w:sz="4" w:space="0" w:color="auto"/>
              <w:left w:val="single" w:sz="4" w:space="0" w:color="auto"/>
              <w:bottom w:val="single" w:sz="4" w:space="0" w:color="auto"/>
              <w:right w:val="single" w:sz="4" w:space="0" w:color="auto"/>
            </w:tcBorders>
            <w:hideMark/>
          </w:tcPr>
          <w:p w:rsidR="00497379" w:rsidRPr="00497379" w:rsidRDefault="00497379" w:rsidP="00497379">
            <w:pPr>
              <w:pStyle w:val="a3"/>
              <w:spacing w:before="0" w:beforeAutospacing="0" w:after="0" w:afterAutospacing="0" w:line="216" w:lineRule="auto"/>
              <w:jc w:val="right"/>
              <w:rPr>
                <w:lang w:eastAsia="en-US"/>
              </w:rPr>
            </w:pPr>
            <w:r w:rsidRPr="00497379">
              <w:rPr>
                <w:lang w:eastAsia="en-US"/>
              </w:rPr>
              <w:lastRenderedPageBreak/>
              <w:t>2.4</w:t>
            </w:r>
          </w:p>
        </w:tc>
        <w:tc>
          <w:tcPr>
            <w:tcW w:w="6804" w:type="dxa"/>
            <w:tcBorders>
              <w:top w:val="single" w:sz="4" w:space="0" w:color="auto"/>
              <w:left w:val="single" w:sz="4" w:space="0" w:color="auto"/>
              <w:bottom w:val="single" w:sz="4" w:space="0" w:color="auto"/>
              <w:right w:val="single" w:sz="4" w:space="0" w:color="auto"/>
            </w:tcBorders>
            <w:hideMark/>
          </w:tcPr>
          <w:p w:rsidR="00497379" w:rsidRPr="00497379" w:rsidRDefault="00497379" w:rsidP="00497379">
            <w:pPr>
              <w:spacing w:line="216" w:lineRule="auto"/>
              <w:jc w:val="both"/>
              <w:rPr>
                <w:rFonts w:ascii="Times New Roman" w:hAnsi="Times New Roman" w:cs="Times New Roman"/>
              </w:rPr>
            </w:pPr>
            <w:r w:rsidRPr="00497379">
              <w:rPr>
                <w:rFonts w:ascii="Times New Roman" w:hAnsi="Times New Roman" w:cs="Times New Roman"/>
              </w:rPr>
              <w:t xml:space="preserve">Внесение и передача сведений о декларации о соответствии с помощью ФГИС </w:t>
            </w:r>
            <w:proofErr w:type="spellStart"/>
            <w:r w:rsidRPr="00497379">
              <w:rPr>
                <w:rFonts w:ascii="Times New Roman" w:hAnsi="Times New Roman" w:cs="Times New Roman"/>
              </w:rPr>
              <w:t>Росаккредитации</w:t>
            </w:r>
            <w:proofErr w:type="spellEnd"/>
            <w:r w:rsidRPr="00497379">
              <w:rPr>
                <w:rFonts w:ascii="Times New Roman" w:hAnsi="Times New Roman" w:cs="Times New Roman"/>
              </w:rPr>
              <w:t xml:space="preserve"> в Единый реестр зарегистрированных деклараций о соответствии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497379" w:rsidRPr="00497379" w:rsidRDefault="00497379" w:rsidP="00497379">
            <w:pPr>
              <w:pStyle w:val="a3"/>
              <w:spacing w:before="0" w:beforeAutospacing="0" w:after="0" w:afterAutospacing="0" w:line="216" w:lineRule="auto"/>
              <w:jc w:val="center"/>
              <w:rPr>
                <w:lang w:eastAsia="en-US"/>
              </w:rPr>
            </w:pPr>
            <w:r w:rsidRPr="00497379">
              <w:rPr>
                <w:lang w:eastAsia="en-US"/>
              </w:rPr>
              <w:t>0,5</w:t>
            </w:r>
          </w:p>
        </w:tc>
      </w:tr>
      <w:tr w:rsidR="00497379" w:rsidTr="00497379">
        <w:tc>
          <w:tcPr>
            <w:tcW w:w="851" w:type="dxa"/>
            <w:tcBorders>
              <w:top w:val="single" w:sz="4" w:space="0" w:color="auto"/>
              <w:left w:val="single" w:sz="4" w:space="0" w:color="auto"/>
              <w:bottom w:val="single" w:sz="4" w:space="0" w:color="auto"/>
              <w:right w:val="single" w:sz="4" w:space="0" w:color="auto"/>
            </w:tcBorders>
            <w:hideMark/>
          </w:tcPr>
          <w:p w:rsidR="00497379" w:rsidRPr="00497379" w:rsidRDefault="00497379" w:rsidP="00497379">
            <w:pPr>
              <w:pStyle w:val="a3"/>
              <w:spacing w:before="0" w:beforeAutospacing="0" w:after="0" w:afterAutospacing="0" w:line="216" w:lineRule="auto"/>
              <w:jc w:val="right"/>
              <w:rPr>
                <w:lang w:eastAsia="en-US"/>
              </w:rPr>
            </w:pPr>
            <w:r w:rsidRPr="00497379">
              <w:rPr>
                <w:lang w:eastAsia="en-US"/>
              </w:rPr>
              <w:t>2.5</w:t>
            </w:r>
          </w:p>
        </w:tc>
        <w:tc>
          <w:tcPr>
            <w:tcW w:w="6804" w:type="dxa"/>
            <w:tcBorders>
              <w:top w:val="single" w:sz="4" w:space="0" w:color="auto"/>
              <w:left w:val="single" w:sz="4" w:space="0" w:color="auto"/>
              <w:bottom w:val="single" w:sz="4" w:space="0" w:color="auto"/>
              <w:right w:val="single" w:sz="4" w:space="0" w:color="auto"/>
            </w:tcBorders>
            <w:hideMark/>
          </w:tcPr>
          <w:p w:rsidR="00497379" w:rsidRPr="00497379" w:rsidRDefault="00497379" w:rsidP="00497379">
            <w:pPr>
              <w:pStyle w:val="a3"/>
              <w:spacing w:before="0" w:beforeAutospacing="0" w:after="0" w:afterAutospacing="0" w:line="216" w:lineRule="auto"/>
              <w:jc w:val="both"/>
              <w:rPr>
                <w:lang w:eastAsia="en-US"/>
              </w:rPr>
            </w:pPr>
            <w:r w:rsidRPr="00497379">
              <w:rPr>
                <w:lang w:eastAsia="en-US"/>
              </w:rPr>
              <w:t>Регистрация в журнале, распечатка декларации о соответствии, оформление дела и сдача документов в архив</w:t>
            </w:r>
          </w:p>
        </w:tc>
        <w:tc>
          <w:tcPr>
            <w:tcW w:w="2126" w:type="dxa"/>
            <w:tcBorders>
              <w:top w:val="single" w:sz="4" w:space="0" w:color="auto"/>
              <w:left w:val="single" w:sz="4" w:space="0" w:color="auto"/>
              <w:bottom w:val="single" w:sz="4" w:space="0" w:color="auto"/>
              <w:right w:val="single" w:sz="4" w:space="0" w:color="auto"/>
            </w:tcBorders>
            <w:vAlign w:val="bottom"/>
            <w:hideMark/>
          </w:tcPr>
          <w:p w:rsidR="00497379" w:rsidRPr="00497379" w:rsidRDefault="00497379" w:rsidP="00497379">
            <w:pPr>
              <w:pStyle w:val="a3"/>
              <w:spacing w:before="0" w:beforeAutospacing="0" w:after="0" w:afterAutospacing="0" w:line="216" w:lineRule="auto"/>
              <w:jc w:val="center"/>
              <w:rPr>
                <w:lang w:eastAsia="en-US"/>
              </w:rPr>
            </w:pPr>
            <w:r w:rsidRPr="00497379">
              <w:rPr>
                <w:lang w:eastAsia="en-US"/>
              </w:rPr>
              <w:t>0,5</w:t>
            </w:r>
          </w:p>
        </w:tc>
      </w:tr>
    </w:tbl>
    <w:p w:rsidR="00497379" w:rsidRDefault="00497379" w:rsidP="00497379">
      <w:pPr>
        <w:spacing w:line="228" w:lineRule="auto"/>
        <w:jc w:val="center"/>
        <w:rPr>
          <w:rFonts w:eastAsia="Times New Roman"/>
          <w:lang w:eastAsia="ru-RU"/>
        </w:rPr>
      </w:pPr>
    </w:p>
    <w:p w:rsidR="00497379" w:rsidRPr="00A65367" w:rsidRDefault="00497379" w:rsidP="00497379">
      <w:pPr>
        <w:spacing w:line="228" w:lineRule="auto"/>
        <w:jc w:val="center"/>
        <w:rPr>
          <w:rFonts w:ascii="Times New Roman" w:hAnsi="Times New Roman" w:cs="Times New Roman"/>
        </w:rPr>
      </w:pPr>
      <w:r w:rsidRPr="00A65367">
        <w:rPr>
          <w:rFonts w:ascii="Times New Roman" w:hAnsi="Times New Roman" w:cs="Times New Roman"/>
        </w:rPr>
        <w:t> </w:t>
      </w:r>
      <w:r w:rsidRPr="00A65367">
        <w:rPr>
          <w:rFonts w:ascii="Times New Roman" w:hAnsi="Times New Roman" w:cs="Times New Roman"/>
          <w:b/>
          <w:bCs/>
        </w:rPr>
        <w:t>Трудоемкость работ, проводимых органом по сертификации при анализе состояния производства, осуществляемом в рамках добровольной сертификации продукции</w:t>
      </w:r>
      <w:r w:rsidRPr="00A65367">
        <w:rPr>
          <w:rFonts w:ascii="Times New Roman" w:hAnsi="Times New Roman" w:cs="Times New Roman"/>
        </w:rPr>
        <w:t> </w:t>
      </w:r>
    </w:p>
    <w:tbl>
      <w:tblPr>
        <w:tblW w:w="0" w:type="auto"/>
        <w:tblCellSpacing w:w="0" w:type="dxa"/>
        <w:tblCellMar>
          <w:left w:w="0" w:type="dxa"/>
          <w:right w:w="0" w:type="dxa"/>
        </w:tblCellMar>
        <w:tblLook w:val="04A0" w:firstRow="1" w:lastRow="0" w:firstColumn="1" w:lastColumn="0" w:noHBand="0" w:noVBand="1"/>
      </w:tblPr>
      <w:tblGrid>
        <w:gridCol w:w="2170"/>
        <w:gridCol w:w="4130"/>
        <w:gridCol w:w="3055"/>
      </w:tblGrid>
      <w:tr w:rsidR="00497379" w:rsidRPr="00A65367" w:rsidTr="00461985">
        <w:trPr>
          <w:tblCellSpacing w:w="0" w:type="dxa"/>
        </w:trPr>
        <w:tc>
          <w:tcPr>
            <w:tcW w:w="2170" w:type="dxa"/>
            <w:vMerge w:val="restart"/>
            <w:tcBorders>
              <w:top w:val="single" w:sz="4" w:space="0" w:color="auto"/>
              <w:left w:val="single" w:sz="4" w:space="0" w:color="auto"/>
              <w:bottom w:val="single" w:sz="4" w:space="0" w:color="auto"/>
              <w:right w:val="single" w:sz="4" w:space="0" w:color="auto"/>
            </w:tcBorders>
            <w:hideMark/>
          </w:tcPr>
          <w:p w:rsidR="00497379" w:rsidRPr="00A65367" w:rsidRDefault="00497379" w:rsidP="00461985">
            <w:pPr>
              <w:spacing w:before="100" w:beforeAutospacing="1" w:after="100" w:afterAutospacing="1" w:line="228" w:lineRule="auto"/>
              <w:jc w:val="center"/>
              <w:rPr>
                <w:rFonts w:ascii="Times New Roman" w:hAnsi="Times New Roman" w:cs="Times New Roman"/>
              </w:rPr>
            </w:pPr>
            <w:r w:rsidRPr="00A65367">
              <w:rPr>
                <w:rFonts w:ascii="Times New Roman" w:hAnsi="Times New Roman" w:cs="Times New Roman"/>
              </w:rPr>
              <w:t>Группа сложности производства</w:t>
            </w:r>
          </w:p>
        </w:tc>
        <w:tc>
          <w:tcPr>
            <w:tcW w:w="7185" w:type="dxa"/>
            <w:gridSpan w:val="2"/>
            <w:tcBorders>
              <w:top w:val="single" w:sz="4" w:space="0" w:color="auto"/>
              <w:left w:val="nil"/>
              <w:bottom w:val="nil"/>
              <w:right w:val="single" w:sz="4" w:space="0" w:color="auto"/>
            </w:tcBorders>
            <w:hideMark/>
          </w:tcPr>
          <w:p w:rsidR="00497379" w:rsidRPr="00A65367" w:rsidRDefault="00497379" w:rsidP="00461985">
            <w:pPr>
              <w:spacing w:line="228" w:lineRule="auto"/>
              <w:ind w:left="-1617" w:firstLine="1617"/>
              <w:jc w:val="center"/>
              <w:rPr>
                <w:rFonts w:ascii="Times New Roman" w:hAnsi="Times New Roman" w:cs="Times New Roman"/>
              </w:rPr>
            </w:pPr>
            <w:r w:rsidRPr="00A65367">
              <w:rPr>
                <w:rFonts w:ascii="Times New Roman" w:hAnsi="Times New Roman" w:cs="Times New Roman"/>
              </w:rPr>
              <w:t>Трудоемкость (чел.-дней)</w:t>
            </w:r>
          </w:p>
        </w:tc>
      </w:tr>
      <w:tr w:rsidR="00497379" w:rsidRPr="00A65367" w:rsidTr="00461985">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379" w:rsidRPr="00A65367" w:rsidRDefault="00497379" w:rsidP="00461985">
            <w:pPr>
              <w:spacing w:line="256" w:lineRule="auto"/>
              <w:rPr>
                <w:rFonts w:ascii="Times New Roman" w:eastAsia="Times New Roman" w:hAnsi="Times New Roman" w:cs="Times New Roman"/>
                <w:sz w:val="24"/>
                <w:szCs w:val="24"/>
              </w:rPr>
            </w:pPr>
          </w:p>
        </w:tc>
        <w:tc>
          <w:tcPr>
            <w:tcW w:w="7185" w:type="dxa"/>
            <w:gridSpan w:val="2"/>
            <w:tcBorders>
              <w:top w:val="nil"/>
              <w:left w:val="nil"/>
              <w:bottom w:val="nil"/>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группа сложности продукции</w:t>
            </w:r>
          </w:p>
        </w:tc>
      </w:tr>
      <w:tr w:rsidR="00497379" w:rsidRPr="00A65367" w:rsidTr="00461985">
        <w:trPr>
          <w:tblCellSpacing w:w="0" w:type="dxa"/>
        </w:trPr>
        <w:tc>
          <w:tcPr>
            <w:tcW w:w="2170" w:type="dxa"/>
            <w:tcBorders>
              <w:top w:val="nil"/>
              <w:left w:val="single" w:sz="4" w:space="0" w:color="auto"/>
              <w:bottom w:val="nil"/>
              <w:right w:val="single" w:sz="4" w:space="0" w:color="auto"/>
            </w:tcBorders>
          </w:tcPr>
          <w:p w:rsidR="00497379" w:rsidRPr="00A65367" w:rsidRDefault="00497379" w:rsidP="00461985">
            <w:pPr>
              <w:spacing w:line="228" w:lineRule="auto"/>
              <w:jc w:val="center"/>
              <w:rPr>
                <w:rFonts w:ascii="Times New Roman" w:hAnsi="Times New Roman" w:cs="Times New Roman"/>
              </w:rPr>
            </w:pPr>
          </w:p>
        </w:tc>
        <w:tc>
          <w:tcPr>
            <w:tcW w:w="4130" w:type="dxa"/>
            <w:tcBorders>
              <w:top w:val="single" w:sz="4" w:space="0" w:color="auto"/>
              <w:left w:val="single" w:sz="4" w:space="0" w:color="auto"/>
              <w:bottom w:val="nil"/>
              <w:right w:val="nil"/>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I</w:t>
            </w:r>
          </w:p>
        </w:tc>
        <w:tc>
          <w:tcPr>
            <w:tcW w:w="3055" w:type="dxa"/>
            <w:tcBorders>
              <w:top w:val="single" w:sz="4" w:space="0" w:color="auto"/>
              <w:left w:val="single" w:sz="4" w:space="0" w:color="auto"/>
              <w:bottom w:val="nil"/>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II</w:t>
            </w:r>
          </w:p>
        </w:tc>
      </w:tr>
      <w:tr w:rsidR="00497379" w:rsidRPr="00A65367" w:rsidTr="00461985">
        <w:trPr>
          <w:tblCellSpacing w:w="0" w:type="dxa"/>
        </w:trPr>
        <w:tc>
          <w:tcPr>
            <w:tcW w:w="2170" w:type="dxa"/>
            <w:tcBorders>
              <w:top w:val="nil"/>
              <w:left w:val="single" w:sz="4" w:space="0" w:color="auto"/>
              <w:bottom w:val="single" w:sz="4" w:space="0" w:color="auto"/>
              <w:right w:val="single" w:sz="4" w:space="0" w:color="auto"/>
            </w:tcBorders>
          </w:tcPr>
          <w:p w:rsidR="00497379" w:rsidRPr="00A65367" w:rsidRDefault="00497379" w:rsidP="00461985">
            <w:pPr>
              <w:spacing w:line="228" w:lineRule="auto"/>
              <w:jc w:val="center"/>
              <w:rPr>
                <w:rFonts w:ascii="Times New Roman" w:hAnsi="Times New Roman" w:cs="Times New Roman"/>
              </w:rPr>
            </w:pPr>
          </w:p>
        </w:tc>
        <w:tc>
          <w:tcPr>
            <w:tcW w:w="4130" w:type="dxa"/>
            <w:tcBorders>
              <w:top w:val="nil"/>
              <w:left w:val="single" w:sz="4" w:space="0" w:color="auto"/>
              <w:bottom w:val="single" w:sz="4" w:space="0" w:color="auto"/>
              <w:right w:val="nil"/>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не свыше</w:t>
            </w:r>
          </w:p>
        </w:tc>
        <w:tc>
          <w:tcPr>
            <w:tcW w:w="3055" w:type="dxa"/>
            <w:tcBorders>
              <w:top w:val="nil"/>
              <w:left w:val="single" w:sz="4" w:space="0" w:color="auto"/>
              <w:bottom w:val="single" w:sz="4" w:space="0" w:color="auto"/>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не свыше</w:t>
            </w:r>
          </w:p>
        </w:tc>
      </w:tr>
      <w:tr w:rsidR="00497379" w:rsidRPr="00A65367" w:rsidTr="00461985">
        <w:trPr>
          <w:tblCellSpacing w:w="0" w:type="dxa"/>
        </w:trPr>
        <w:tc>
          <w:tcPr>
            <w:tcW w:w="2170" w:type="dxa"/>
            <w:tcBorders>
              <w:top w:val="single" w:sz="4" w:space="0" w:color="auto"/>
              <w:left w:val="single" w:sz="4" w:space="0" w:color="auto"/>
              <w:bottom w:val="nil"/>
              <w:right w:val="nil"/>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1</w:t>
            </w:r>
          </w:p>
        </w:tc>
        <w:tc>
          <w:tcPr>
            <w:tcW w:w="4130" w:type="dxa"/>
            <w:tcBorders>
              <w:top w:val="single" w:sz="4" w:space="0" w:color="auto"/>
              <w:left w:val="single" w:sz="4" w:space="0" w:color="auto"/>
              <w:bottom w:val="nil"/>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6</w:t>
            </w:r>
          </w:p>
        </w:tc>
        <w:tc>
          <w:tcPr>
            <w:tcW w:w="3055" w:type="dxa"/>
            <w:tcBorders>
              <w:top w:val="single" w:sz="4" w:space="0" w:color="auto"/>
              <w:left w:val="nil"/>
              <w:bottom w:val="nil"/>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6</w:t>
            </w:r>
          </w:p>
        </w:tc>
      </w:tr>
      <w:tr w:rsidR="00497379" w:rsidRPr="00A65367" w:rsidTr="00461985">
        <w:trPr>
          <w:tblCellSpacing w:w="0" w:type="dxa"/>
        </w:trPr>
        <w:tc>
          <w:tcPr>
            <w:tcW w:w="2170" w:type="dxa"/>
            <w:tcBorders>
              <w:top w:val="nil"/>
              <w:left w:val="single" w:sz="4" w:space="0" w:color="auto"/>
              <w:bottom w:val="nil"/>
              <w:right w:val="nil"/>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2</w:t>
            </w:r>
          </w:p>
        </w:tc>
        <w:tc>
          <w:tcPr>
            <w:tcW w:w="4130" w:type="dxa"/>
            <w:tcBorders>
              <w:top w:val="nil"/>
              <w:left w:val="single" w:sz="4" w:space="0" w:color="auto"/>
              <w:bottom w:val="nil"/>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7</w:t>
            </w:r>
          </w:p>
        </w:tc>
        <w:tc>
          <w:tcPr>
            <w:tcW w:w="3055" w:type="dxa"/>
            <w:tcBorders>
              <w:top w:val="nil"/>
              <w:left w:val="nil"/>
              <w:bottom w:val="nil"/>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7</w:t>
            </w:r>
          </w:p>
        </w:tc>
      </w:tr>
      <w:tr w:rsidR="00497379" w:rsidRPr="00A65367" w:rsidTr="00461985">
        <w:trPr>
          <w:tblCellSpacing w:w="0" w:type="dxa"/>
        </w:trPr>
        <w:tc>
          <w:tcPr>
            <w:tcW w:w="2170" w:type="dxa"/>
            <w:tcBorders>
              <w:top w:val="nil"/>
              <w:left w:val="single" w:sz="4" w:space="0" w:color="auto"/>
              <w:bottom w:val="nil"/>
              <w:right w:val="nil"/>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3</w:t>
            </w:r>
          </w:p>
        </w:tc>
        <w:tc>
          <w:tcPr>
            <w:tcW w:w="4130" w:type="dxa"/>
            <w:tcBorders>
              <w:top w:val="nil"/>
              <w:left w:val="single" w:sz="4" w:space="0" w:color="auto"/>
              <w:bottom w:val="nil"/>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8</w:t>
            </w:r>
          </w:p>
        </w:tc>
        <w:tc>
          <w:tcPr>
            <w:tcW w:w="3055" w:type="dxa"/>
            <w:tcBorders>
              <w:top w:val="nil"/>
              <w:left w:val="nil"/>
              <w:bottom w:val="nil"/>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8</w:t>
            </w:r>
          </w:p>
        </w:tc>
      </w:tr>
      <w:tr w:rsidR="00497379" w:rsidRPr="00A65367" w:rsidTr="00461985">
        <w:trPr>
          <w:tblCellSpacing w:w="0" w:type="dxa"/>
        </w:trPr>
        <w:tc>
          <w:tcPr>
            <w:tcW w:w="2170" w:type="dxa"/>
            <w:tcBorders>
              <w:top w:val="nil"/>
              <w:left w:val="single" w:sz="4" w:space="0" w:color="auto"/>
              <w:bottom w:val="nil"/>
              <w:right w:val="nil"/>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4</w:t>
            </w:r>
          </w:p>
        </w:tc>
        <w:tc>
          <w:tcPr>
            <w:tcW w:w="4130" w:type="dxa"/>
            <w:tcBorders>
              <w:top w:val="nil"/>
              <w:left w:val="single" w:sz="4" w:space="0" w:color="auto"/>
              <w:bottom w:val="nil"/>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10</w:t>
            </w:r>
          </w:p>
        </w:tc>
        <w:tc>
          <w:tcPr>
            <w:tcW w:w="3055" w:type="dxa"/>
            <w:tcBorders>
              <w:top w:val="nil"/>
              <w:left w:val="nil"/>
              <w:bottom w:val="nil"/>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10</w:t>
            </w:r>
          </w:p>
        </w:tc>
      </w:tr>
      <w:tr w:rsidR="00497379" w:rsidRPr="00A65367" w:rsidTr="00461985">
        <w:trPr>
          <w:tblCellSpacing w:w="0" w:type="dxa"/>
        </w:trPr>
        <w:tc>
          <w:tcPr>
            <w:tcW w:w="2170" w:type="dxa"/>
            <w:tcBorders>
              <w:top w:val="nil"/>
              <w:left w:val="single" w:sz="4" w:space="0" w:color="auto"/>
              <w:bottom w:val="nil"/>
              <w:right w:val="nil"/>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5</w:t>
            </w:r>
          </w:p>
        </w:tc>
        <w:tc>
          <w:tcPr>
            <w:tcW w:w="4130" w:type="dxa"/>
            <w:tcBorders>
              <w:top w:val="nil"/>
              <w:left w:val="single" w:sz="4" w:space="0" w:color="auto"/>
              <w:bottom w:val="nil"/>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13</w:t>
            </w:r>
          </w:p>
        </w:tc>
        <w:tc>
          <w:tcPr>
            <w:tcW w:w="3055" w:type="dxa"/>
            <w:tcBorders>
              <w:top w:val="nil"/>
              <w:left w:val="nil"/>
              <w:bottom w:val="nil"/>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15</w:t>
            </w:r>
          </w:p>
        </w:tc>
      </w:tr>
      <w:tr w:rsidR="00497379" w:rsidRPr="00A65367" w:rsidTr="00461985">
        <w:trPr>
          <w:tblCellSpacing w:w="0" w:type="dxa"/>
        </w:trPr>
        <w:tc>
          <w:tcPr>
            <w:tcW w:w="2170" w:type="dxa"/>
            <w:tcBorders>
              <w:top w:val="nil"/>
              <w:left w:val="single" w:sz="4" w:space="0" w:color="auto"/>
              <w:bottom w:val="nil"/>
              <w:right w:val="nil"/>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6</w:t>
            </w:r>
          </w:p>
        </w:tc>
        <w:tc>
          <w:tcPr>
            <w:tcW w:w="4130" w:type="dxa"/>
            <w:tcBorders>
              <w:top w:val="nil"/>
              <w:left w:val="single" w:sz="4" w:space="0" w:color="auto"/>
              <w:bottom w:val="nil"/>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15</w:t>
            </w:r>
          </w:p>
        </w:tc>
        <w:tc>
          <w:tcPr>
            <w:tcW w:w="3055" w:type="dxa"/>
            <w:tcBorders>
              <w:top w:val="nil"/>
              <w:left w:val="nil"/>
              <w:bottom w:val="nil"/>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20</w:t>
            </w:r>
          </w:p>
        </w:tc>
      </w:tr>
      <w:tr w:rsidR="00497379" w:rsidRPr="00A65367" w:rsidTr="00461985">
        <w:trPr>
          <w:tblCellSpacing w:w="0" w:type="dxa"/>
        </w:trPr>
        <w:tc>
          <w:tcPr>
            <w:tcW w:w="2170" w:type="dxa"/>
            <w:tcBorders>
              <w:top w:val="nil"/>
              <w:left w:val="single" w:sz="4" w:space="0" w:color="auto"/>
              <w:bottom w:val="nil"/>
              <w:right w:val="nil"/>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7</w:t>
            </w:r>
          </w:p>
        </w:tc>
        <w:tc>
          <w:tcPr>
            <w:tcW w:w="4130" w:type="dxa"/>
            <w:tcBorders>
              <w:top w:val="nil"/>
              <w:left w:val="single" w:sz="4" w:space="0" w:color="auto"/>
              <w:bottom w:val="nil"/>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20</w:t>
            </w:r>
          </w:p>
        </w:tc>
        <w:tc>
          <w:tcPr>
            <w:tcW w:w="3055" w:type="dxa"/>
            <w:tcBorders>
              <w:top w:val="nil"/>
              <w:left w:val="nil"/>
              <w:bottom w:val="nil"/>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25</w:t>
            </w:r>
          </w:p>
        </w:tc>
      </w:tr>
      <w:tr w:rsidR="00497379" w:rsidRPr="00A65367" w:rsidTr="00461985">
        <w:trPr>
          <w:tblCellSpacing w:w="0" w:type="dxa"/>
        </w:trPr>
        <w:tc>
          <w:tcPr>
            <w:tcW w:w="2170" w:type="dxa"/>
            <w:tcBorders>
              <w:top w:val="nil"/>
              <w:left w:val="single" w:sz="4" w:space="0" w:color="auto"/>
              <w:bottom w:val="single" w:sz="4" w:space="0" w:color="auto"/>
              <w:right w:val="nil"/>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8</w:t>
            </w:r>
          </w:p>
        </w:tc>
        <w:tc>
          <w:tcPr>
            <w:tcW w:w="4130" w:type="dxa"/>
            <w:tcBorders>
              <w:top w:val="nil"/>
              <w:left w:val="single" w:sz="4" w:space="0" w:color="auto"/>
              <w:bottom w:val="single" w:sz="4" w:space="0" w:color="auto"/>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25</w:t>
            </w:r>
          </w:p>
        </w:tc>
        <w:tc>
          <w:tcPr>
            <w:tcW w:w="3055" w:type="dxa"/>
            <w:tcBorders>
              <w:top w:val="nil"/>
              <w:left w:val="nil"/>
              <w:bottom w:val="single" w:sz="4" w:space="0" w:color="auto"/>
              <w:right w:val="single" w:sz="4" w:space="0" w:color="auto"/>
            </w:tcBorders>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30</w:t>
            </w:r>
          </w:p>
        </w:tc>
      </w:tr>
    </w:tbl>
    <w:p w:rsidR="00497379" w:rsidRDefault="00497379" w:rsidP="00497379">
      <w:pPr>
        <w:spacing w:line="228" w:lineRule="auto"/>
        <w:jc w:val="center"/>
        <w:rPr>
          <w:rFonts w:eastAsia="Times New Roman"/>
          <w:b/>
          <w:bCs/>
          <w:lang w:eastAsia="ru-RU"/>
        </w:rPr>
      </w:pPr>
    </w:p>
    <w:p w:rsidR="00497379" w:rsidRPr="00A65367" w:rsidRDefault="00497379" w:rsidP="00497379">
      <w:pPr>
        <w:spacing w:line="228" w:lineRule="auto"/>
        <w:jc w:val="center"/>
        <w:rPr>
          <w:rFonts w:ascii="Times New Roman" w:hAnsi="Times New Roman" w:cs="Times New Roman"/>
        </w:rPr>
      </w:pPr>
      <w:r w:rsidRPr="00A65367">
        <w:rPr>
          <w:rFonts w:ascii="Times New Roman" w:hAnsi="Times New Roman" w:cs="Times New Roman"/>
          <w:b/>
          <w:bCs/>
        </w:rPr>
        <w:t>Группы сложности производства</w:t>
      </w:r>
    </w:p>
    <w:p w:rsidR="00497379" w:rsidRPr="00A65367" w:rsidRDefault="00497379" w:rsidP="00497379">
      <w:pPr>
        <w:spacing w:line="228" w:lineRule="auto"/>
        <w:ind w:left="4140" w:hanging="4140"/>
        <w:rPr>
          <w:rFonts w:ascii="Times New Roman" w:hAnsi="Times New Roman" w:cs="Times New Roman"/>
        </w:rPr>
      </w:pPr>
      <w:r w:rsidRPr="00A65367">
        <w:rPr>
          <w:rFonts w:ascii="Times New Roman" w:hAnsi="Times New Roman" w:cs="Times New Roman"/>
        </w:rPr>
        <w:t xml:space="preserve">Группа сложности производства                  Среднее число технологических операций </w:t>
      </w:r>
    </w:p>
    <w:p w:rsidR="00497379" w:rsidRPr="00A65367" w:rsidRDefault="00497379" w:rsidP="00497379">
      <w:pPr>
        <w:spacing w:line="228" w:lineRule="auto"/>
        <w:ind w:left="4140" w:firstLine="540"/>
        <w:rPr>
          <w:rFonts w:ascii="Times New Roman" w:hAnsi="Times New Roman" w:cs="Times New Roman"/>
        </w:rPr>
      </w:pPr>
      <w:r w:rsidRPr="00A65367">
        <w:rPr>
          <w:rFonts w:ascii="Times New Roman" w:hAnsi="Times New Roman" w:cs="Times New Roman"/>
        </w:rPr>
        <w:t>при производстве продукции</w:t>
      </w:r>
    </w:p>
    <w:p w:rsidR="00497379" w:rsidRPr="00A65367" w:rsidRDefault="00497379" w:rsidP="00497379">
      <w:pPr>
        <w:spacing w:line="228" w:lineRule="auto"/>
        <w:rPr>
          <w:rFonts w:ascii="Times New Roman" w:hAnsi="Times New Roman" w:cs="Times New Roman"/>
        </w:rPr>
      </w:pPr>
      <w:r w:rsidRPr="00A65367">
        <w:rPr>
          <w:rFonts w:ascii="Times New Roman" w:hAnsi="Times New Roman" w:cs="Times New Roman"/>
        </w:rPr>
        <w:t>1                                                                                                 от 1 до 3</w:t>
      </w:r>
    </w:p>
    <w:p w:rsidR="00497379" w:rsidRPr="00A65367" w:rsidRDefault="00497379" w:rsidP="00497379">
      <w:pPr>
        <w:spacing w:line="228" w:lineRule="auto"/>
        <w:rPr>
          <w:rFonts w:ascii="Times New Roman" w:hAnsi="Times New Roman" w:cs="Times New Roman"/>
        </w:rPr>
      </w:pPr>
      <w:r w:rsidRPr="00A65367">
        <w:rPr>
          <w:rFonts w:ascii="Times New Roman" w:hAnsi="Times New Roman" w:cs="Times New Roman"/>
        </w:rPr>
        <w:t>2                                                                                                 от 4 до 10</w:t>
      </w:r>
    </w:p>
    <w:p w:rsidR="00497379" w:rsidRPr="00A65367" w:rsidRDefault="00497379" w:rsidP="00497379">
      <w:pPr>
        <w:spacing w:line="228" w:lineRule="auto"/>
        <w:rPr>
          <w:rFonts w:ascii="Times New Roman" w:hAnsi="Times New Roman" w:cs="Times New Roman"/>
        </w:rPr>
      </w:pPr>
      <w:r w:rsidRPr="00A65367">
        <w:rPr>
          <w:rFonts w:ascii="Times New Roman" w:hAnsi="Times New Roman" w:cs="Times New Roman"/>
        </w:rPr>
        <w:t>3                                                                                                 от 11 до 20</w:t>
      </w:r>
    </w:p>
    <w:p w:rsidR="00497379" w:rsidRPr="00A65367" w:rsidRDefault="00497379" w:rsidP="00497379">
      <w:pPr>
        <w:spacing w:line="228" w:lineRule="auto"/>
        <w:rPr>
          <w:rFonts w:ascii="Times New Roman" w:hAnsi="Times New Roman" w:cs="Times New Roman"/>
        </w:rPr>
      </w:pPr>
      <w:r w:rsidRPr="00A65367">
        <w:rPr>
          <w:rFonts w:ascii="Times New Roman" w:hAnsi="Times New Roman" w:cs="Times New Roman"/>
        </w:rPr>
        <w:t>4                                                                                                 от 21 до 50</w:t>
      </w:r>
    </w:p>
    <w:p w:rsidR="00497379" w:rsidRPr="00A65367" w:rsidRDefault="00497379" w:rsidP="00497379">
      <w:pPr>
        <w:spacing w:line="228" w:lineRule="auto"/>
        <w:rPr>
          <w:rFonts w:ascii="Times New Roman" w:hAnsi="Times New Roman" w:cs="Times New Roman"/>
        </w:rPr>
      </w:pPr>
      <w:r w:rsidRPr="00A65367">
        <w:rPr>
          <w:rFonts w:ascii="Times New Roman" w:hAnsi="Times New Roman" w:cs="Times New Roman"/>
        </w:rPr>
        <w:t>5                                                                                                 от 51 до 200</w:t>
      </w:r>
    </w:p>
    <w:p w:rsidR="00497379" w:rsidRPr="00A65367" w:rsidRDefault="00497379" w:rsidP="00497379">
      <w:pPr>
        <w:spacing w:line="228" w:lineRule="auto"/>
        <w:rPr>
          <w:rFonts w:ascii="Times New Roman" w:hAnsi="Times New Roman" w:cs="Times New Roman"/>
        </w:rPr>
      </w:pPr>
      <w:r w:rsidRPr="00A65367">
        <w:rPr>
          <w:rFonts w:ascii="Times New Roman" w:hAnsi="Times New Roman" w:cs="Times New Roman"/>
        </w:rPr>
        <w:t>6                                                                                                 от 201 до 2000</w:t>
      </w:r>
    </w:p>
    <w:p w:rsidR="00497379" w:rsidRPr="00A65367" w:rsidRDefault="00497379" w:rsidP="00497379">
      <w:pPr>
        <w:spacing w:line="228" w:lineRule="auto"/>
        <w:rPr>
          <w:rFonts w:ascii="Times New Roman" w:hAnsi="Times New Roman" w:cs="Times New Roman"/>
        </w:rPr>
      </w:pPr>
      <w:r w:rsidRPr="00A65367">
        <w:rPr>
          <w:rFonts w:ascii="Times New Roman" w:hAnsi="Times New Roman" w:cs="Times New Roman"/>
        </w:rPr>
        <w:t>7                                                                                                 от 2001 до 5000</w:t>
      </w:r>
    </w:p>
    <w:p w:rsidR="00497379" w:rsidRPr="00A65367" w:rsidRDefault="00497379" w:rsidP="00497379">
      <w:pPr>
        <w:spacing w:line="228" w:lineRule="auto"/>
        <w:rPr>
          <w:rFonts w:ascii="Times New Roman" w:hAnsi="Times New Roman" w:cs="Times New Roman"/>
        </w:rPr>
      </w:pPr>
      <w:r w:rsidRPr="00A65367">
        <w:rPr>
          <w:rFonts w:ascii="Times New Roman" w:hAnsi="Times New Roman" w:cs="Times New Roman"/>
        </w:rPr>
        <w:t>8                                                                                                 свыше 5000</w:t>
      </w:r>
    </w:p>
    <w:p w:rsidR="00497379" w:rsidRPr="00A65367" w:rsidRDefault="00497379" w:rsidP="00497379">
      <w:pPr>
        <w:spacing w:line="228" w:lineRule="auto"/>
        <w:jc w:val="center"/>
        <w:rPr>
          <w:rFonts w:ascii="Times New Roman" w:hAnsi="Times New Roman" w:cs="Times New Roman"/>
        </w:rPr>
      </w:pPr>
      <w:r w:rsidRPr="00A65367">
        <w:rPr>
          <w:rFonts w:ascii="Times New Roman" w:hAnsi="Times New Roman" w:cs="Times New Roman"/>
          <w:b/>
          <w:bCs/>
        </w:rPr>
        <w:t>Группы сложности продукции</w:t>
      </w:r>
      <w:r w:rsidRPr="00A65367">
        <w:rPr>
          <w:rFonts w:ascii="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5"/>
        <w:gridCol w:w="5410"/>
      </w:tblGrid>
      <w:tr w:rsidR="00497379" w:rsidRPr="00A65367" w:rsidTr="00461985">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497379" w:rsidRPr="00A65367" w:rsidRDefault="00497379" w:rsidP="00461985">
            <w:pPr>
              <w:spacing w:line="228" w:lineRule="auto"/>
              <w:rPr>
                <w:rFonts w:ascii="Times New Roman" w:hAnsi="Times New Roman" w:cs="Times New Roman"/>
              </w:rPr>
            </w:pPr>
            <w:r w:rsidRPr="00A65367">
              <w:rPr>
                <w:rFonts w:ascii="Times New Roman" w:hAnsi="Times New Roman" w:cs="Times New Roman"/>
              </w:rPr>
              <w:t>Группа сложности продукции</w:t>
            </w:r>
          </w:p>
        </w:tc>
        <w:tc>
          <w:tcPr>
            <w:tcW w:w="5410" w:type="dxa"/>
            <w:tcBorders>
              <w:top w:val="outset" w:sz="6" w:space="0" w:color="auto"/>
              <w:left w:val="outset" w:sz="6" w:space="0" w:color="auto"/>
              <w:bottom w:val="outset" w:sz="6" w:space="0" w:color="auto"/>
              <w:right w:val="outset" w:sz="6" w:space="0" w:color="auto"/>
            </w:tcBorders>
            <w:hideMark/>
          </w:tcPr>
          <w:p w:rsidR="00497379" w:rsidRPr="00A65367" w:rsidRDefault="00497379" w:rsidP="00461985">
            <w:pPr>
              <w:spacing w:line="228" w:lineRule="auto"/>
              <w:rPr>
                <w:rFonts w:ascii="Times New Roman" w:hAnsi="Times New Roman" w:cs="Times New Roman"/>
              </w:rPr>
            </w:pPr>
            <w:r w:rsidRPr="00A65367">
              <w:rPr>
                <w:rFonts w:ascii="Times New Roman" w:hAnsi="Times New Roman" w:cs="Times New Roman"/>
              </w:rPr>
              <w:t>Виды продукции</w:t>
            </w:r>
          </w:p>
        </w:tc>
      </w:tr>
      <w:tr w:rsidR="00497379" w:rsidRPr="00A65367" w:rsidTr="00461985">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497379" w:rsidRPr="00A65367" w:rsidRDefault="00497379" w:rsidP="00461985">
            <w:pPr>
              <w:spacing w:line="228" w:lineRule="auto"/>
              <w:rPr>
                <w:rFonts w:ascii="Times New Roman" w:hAnsi="Times New Roman" w:cs="Times New Roman"/>
              </w:rPr>
            </w:pPr>
            <w:r w:rsidRPr="00A65367">
              <w:rPr>
                <w:rFonts w:ascii="Times New Roman" w:hAnsi="Times New Roman" w:cs="Times New Roman"/>
              </w:rPr>
              <w:t>1</w:t>
            </w:r>
          </w:p>
        </w:tc>
        <w:tc>
          <w:tcPr>
            <w:tcW w:w="5410" w:type="dxa"/>
            <w:tcBorders>
              <w:top w:val="outset" w:sz="6" w:space="0" w:color="auto"/>
              <w:left w:val="outset" w:sz="6" w:space="0" w:color="auto"/>
              <w:bottom w:val="outset" w:sz="6" w:space="0" w:color="auto"/>
              <w:right w:val="outset" w:sz="6" w:space="0" w:color="auto"/>
            </w:tcBorders>
            <w:hideMark/>
          </w:tcPr>
          <w:p w:rsidR="00497379" w:rsidRPr="00A65367" w:rsidRDefault="00497379" w:rsidP="00461985">
            <w:pPr>
              <w:spacing w:line="228" w:lineRule="auto"/>
              <w:rPr>
                <w:rFonts w:ascii="Times New Roman" w:hAnsi="Times New Roman" w:cs="Times New Roman"/>
              </w:rPr>
            </w:pPr>
            <w:r w:rsidRPr="00A65367">
              <w:rPr>
                <w:rFonts w:ascii="Times New Roman" w:hAnsi="Times New Roman" w:cs="Times New Roman"/>
              </w:rPr>
              <w:t>Пищевое сырье, кормовое сырье</w:t>
            </w:r>
          </w:p>
        </w:tc>
      </w:tr>
      <w:tr w:rsidR="00497379" w:rsidRPr="00A65367" w:rsidTr="00461985">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497379" w:rsidRPr="00A65367" w:rsidRDefault="00497379" w:rsidP="00461985">
            <w:pPr>
              <w:spacing w:line="228" w:lineRule="auto"/>
              <w:rPr>
                <w:rFonts w:ascii="Times New Roman" w:hAnsi="Times New Roman" w:cs="Times New Roman"/>
              </w:rPr>
            </w:pPr>
            <w:r w:rsidRPr="00A65367">
              <w:rPr>
                <w:rFonts w:ascii="Times New Roman" w:hAnsi="Times New Roman" w:cs="Times New Roman"/>
              </w:rPr>
              <w:t>2</w:t>
            </w:r>
          </w:p>
        </w:tc>
        <w:tc>
          <w:tcPr>
            <w:tcW w:w="5410" w:type="dxa"/>
            <w:tcBorders>
              <w:top w:val="outset" w:sz="6" w:space="0" w:color="auto"/>
              <w:left w:val="outset" w:sz="6" w:space="0" w:color="auto"/>
              <w:bottom w:val="outset" w:sz="6" w:space="0" w:color="auto"/>
              <w:right w:val="outset" w:sz="6" w:space="0" w:color="auto"/>
            </w:tcBorders>
            <w:hideMark/>
          </w:tcPr>
          <w:p w:rsidR="00497379" w:rsidRPr="00A65367" w:rsidRDefault="00497379" w:rsidP="00461985">
            <w:pPr>
              <w:spacing w:line="228" w:lineRule="auto"/>
              <w:rPr>
                <w:rFonts w:ascii="Times New Roman" w:hAnsi="Times New Roman" w:cs="Times New Roman"/>
              </w:rPr>
            </w:pPr>
            <w:r w:rsidRPr="00A65367">
              <w:rPr>
                <w:rFonts w:ascii="Times New Roman" w:hAnsi="Times New Roman" w:cs="Times New Roman"/>
              </w:rPr>
              <w:t>Готовые пищевые и кормовые продукты и т.п.</w:t>
            </w:r>
          </w:p>
        </w:tc>
      </w:tr>
    </w:tbl>
    <w:p w:rsidR="00497379" w:rsidRDefault="00497379" w:rsidP="00497379">
      <w:pPr>
        <w:spacing w:line="228" w:lineRule="auto"/>
        <w:jc w:val="center"/>
        <w:rPr>
          <w:rFonts w:ascii="Times New Roman" w:hAnsi="Times New Roman" w:cs="Times New Roman"/>
          <w:b/>
          <w:bCs/>
        </w:rPr>
      </w:pPr>
    </w:p>
    <w:p w:rsidR="00497379" w:rsidRDefault="00497379">
      <w:pPr>
        <w:rPr>
          <w:rFonts w:ascii="Times New Roman" w:hAnsi="Times New Roman" w:cs="Times New Roman"/>
          <w:b/>
          <w:bCs/>
        </w:rPr>
      </w:pPr>
      <w:r>
        <w:rPr>
          <w:rFonts w:ascii="Times New Roman" w:hAnsi="Times New Roman" w:cs="Times New Roman"/>
          <w:b/>
          <w:bCs/>
        </w:rPr>
        <w:br w:type="page"/>
      </w:r>
    </w:p>
    <w:p w:rsidR="00497379" w:rsidRPr="00A65367" w:rsidRDefault="00497379" w:rsidP="00497379">
      <w:pPr>
        <w:spacing w:line="228" w:lineRule="auto"/>
        <w:jc w:val="center"/>
        <w:rPr>
          <w:rFonts w:ascii="Times New Roman" w:eastAsia="Times New Roman" w:hAnsi="Times New Roman" w:cs="Times New Roman"/>
          <w:lang w:eastAsia="ru-RU"/>
        </w:rPr>
      </w:pPr>
      <w:r w:rsidRPr="00A65367">
        <w:rPr>
          <w:rFonts w:ascii="Times New Roman" w:hAnsi="Times New Roman" w:cs="Times New Roman"/>
          <w:b/>
          <w:bCs/>
        </w:rPr>
        <w:lastRenderedPageBreak/>
        <w:t>Трудоемкость анализа протоколов испытаний, проводимого органом по сертификации при сертификации продукции</w:t>
      </w:r>
      <w:r w:rsidRPr="00A65367">
        <w:rPr>
          <w:rFonts w:ascii="Times New Roman" w:hAnsi="Times New Roman" w:cs="Times New Roman"/>
        </w:rPr>
        <w:t> </w:t>
      </w:r>
    </w:p>
    <w:tbl>
      <w:tblPr>
        <w:tblW w:w="0" w:type="auto"/>
        <w:tblCellSpacing w:w="0" w:type="dxa"/>
        <w:tblCellMar>
          <w:left w:w="0" w:type="dxa"/>
          <w:right w:w="0" w:type="dxa"/>
        </w:tblCellMar>
        <w:tblLook w:val="04A0" w:firstRow="1" w:lastRow="0" w:firstColumn="1" w:lastColumn="0" w:noHBand="0" w:noVBand="1"/>
      </w:tblPr>
      <w:tblGrid>
        <w:gridCol w:w="4196"/>
        <w:gridCol w:w="5159"/>
      </w:tblGrid>
      <w:tr w:rsidR="00497379" w:rsidRPr="00A65367" w:rsidTr="00461985">
        <w:trPr>
          <w:tblCellSpacing w:w="0" w:type="dxa"/>
        </w:trPr>
        <w:tc>
          <w:tcPr>
            <w:tcW w:w="4196" w:type="dxa"/>
            <w:hideMark/>
          </w:tcPr>
          <w:p w:rsidR="00497379" w:rsidRPr="00A65367" w:rsidRDefault="00497379" w:rsidP="00461985">
            <w:pPr>
              <w:spacing w:line="228" w:lineRule="auto"/>
              <w:rPr>
                <w:rFonts w:ascii="Times New Roman" w:hAnsi="Times New Roman" w:cs="Times New Roman"/>
              </w:rPr>
            </w:pPr>
            <w:r w:rsidRPr="00A65367">
              <w:rPr>
                <w:rFonts w:ascii="Times New Roman" w:hAnsi="Times New Roman" w:cs="Times New Roman"/>
              </w:rPr>
              <w:t xml:space="preserve">Число установленных требований </w:t>
            </w:r>
          </w:p>
        </w:tc>
        <w:tc>
          <w:tcPr>
            <w:tcW w:w="5159" w:type="dxa"/>
            <w:hideMark/>
          </w:tcPr>
          <w:p w:rsidR="00497379" w:rsidRPr="00A65367" w:rsidRDefault="00497379" w:rsidP="00461985">
            <w:pPr>
              <w:spacing w:line="228" w:lineRule="auto"/>
              <w:rPr>
                <w:rFonts w:ascii="Times New Roman" w:hAnsi="Times New Roman" w:cs="Times New Roman"/>
              </w:rPr>
            </w:pPr>
            <w:r w:rsidRPr="00A65367">
              <w:rPr>
                <w:rFonts w:ascii="Times New Roman" w:hAnsi="Times New Roman" w:cs="Times New Roman"/>
              </w:rPr>
              <w:t>Трудоемкость (чел.-дней)</w:t>
            </w:r>
          </w:p>
        </w:tc>
      </w:tr>
      <w:tr w:rsidR="00497379" w:rsidRPr="00A65367" w:rsidTr="00461985">
        <w:trPr>
          <w:tblCellSpacing w:w="0" w:type="dxa"/>
        </w:trPr>
        <w:tc>
          <w:tcPr>
            <w:tcW w:w="4196" w:type="dxa"/>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до 5</w:t>
            </w:r>
          </w:p>
        </w:tc>
        <w:tc>
          <w:tcPr>
            <w:tcW w:w="5159" w:type="dxa"/>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0,2</w:t>
            </w:r>
          </w:p>
        </w:tc>
      </w:tr>
      <w:tr w:rsidR="00497379" w:rsidRPr="00A65367" w:rsidTr="00461985">
        <w:trPr>
          <w:tblCellSpacing w:w="0" w:type="dxa"/>
        </w:trPr>
        <w:tc>
          <w:tcPr>
            <w:tcW w:w="4196" w:type="dxa"/>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от 6 до 10</w:t>
            </w:r>
          </w:p>
        </w:tc>
        <w:tc>
          <w:tcPr>
            <w:tcW w:w="5159" w:type="dxa"/>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0,5</w:t>
            </w:r>
          </w:p>
        </w:tc>
      </w:tr>
      <w:tr w:rsidR="00497379" w:rsidRPr="00A65367" w:rsidTr="00461985">
        <w:trPr>
          <w:tblCellSpacing w:w="0" w:type="dxa"/>
        </w:trPr>
        <w:tc>
          <w:tcPr>
            <w:tcW w:w="4196" w:type="dxa"/>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от 11 до 20</w:t>
            </w:r>
          </w:p>
        </w:tc>
        <w:tc>
          <w:tcPr>
            <w:tcW w:w="5159" w:type="dxa"/>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1</w:t>
            </w:r>
          </w:p>
        </w:tc>
      </w:tr>
      <w:tr w:rsidR="00497379" w:rsidRPr="00A65367" w:rsidTr="00461985">
        <w:trPr>
          <w:tblCellSpacing w:w="0" w:type="dxa"/>
        </w:trPr>
        <w:tc>
          <w:tcPr>
            <w:tcW w:w="4196" w:type="dxa"/>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от 21 до 50</w:t>
            </w:r>
          </w:p>
        </w:tc>
        <w:tc>
          <w:tcPr>
            <w:tcW w:w="5159" w:type="dxa"/>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1,1</w:t>
            </w:r>
          </w:p>
        </w:tc>
      </w:tr>
      <w:tr w:rsidR="00497379" w:rsidRPr="00A65367" w:rsidTr="00461985">
        <w:trPr>
          <w:tblCellSpacing w:w="0" w:type="dxa"/>
        </w:trPr>
        <w:tc>
          <w:tcPr>
            <w:tcW w:w="4196" w:type="dxa"/>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от 50 до 80</w:t>
            </w:r>
          </w:p>
        </w:tc>
        <w:tc>
          <w:tcPr>
            <w:tcW w:w="5159" w:type="dxa"/>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1,2</w:t>
            </w:r>
          </w:p>
        </w:tc>
      </w:tr>
      <w:tr w:rsidR="00497379" w:rsidRPr="00A65367" w:rsidTr="00461985">
        <w:trPr>
          <w:tblCellSpacing w:w="0" w:type="dxa"/>
        </w:trPr>
        <w:tc>
          <w:tcPr>
            <w:tcW w:w="4196" w:type="dxa"/>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от 81 до 120</w:t>
            </w:r>
          </w:p>
        </w:tc>
        <w:tc>
          <w:tcPr>
            <w:tcW w:w="5159" w:type="dxa"/>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1,5</w:t>
            </w:r>
          </w:p>
        </w:tc>
      </w:tr>
      <w:tr w:rsidR="00497379" w:rsidRPr="00A65367" w:rsidTr="00461985">
        <w:trPr>
          <w:tblCellSpacing w:w="0" w:type="dxa"/>
        </w:trPr>
        <w:tc>
          <w:tcPr>
            <w:tcW w:w="4196" w:type="dxa"/>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от 121 до 150</w:t>
            </w:r>
          </w:p>
        </w:tc>
        <w:tc>
          <w:tcPr>
            <w:tcW w:w="5159" w:type="dxa"/>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1,8</w:t>
            </w:r>
          </w:p>
        </w:tc>
      </w:tr>
      <w:tr w:rsidR="00497379" w:rsidRPr="00A65367" w:rsidTr="00461985">
        <w:trPr>
          <w:tblCellSpacing w:w="0" w:type="dxa"/>
        </w:trPr>
        <w:tc>
          <w:tcPr>
            <w:tcW w:w="4196" w:type="dxa"/>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от 151 до 200</w:t>
            </w:r>
          </w:p>
        </w:tc>
        <w:tc>
          <w:tcPr>
            <w:tcW w:w="5159" w:type="dxa"/>
            <w:hideMark/>
          </w:tcPr>
          <w:p w:rsidR="00497379" w:rsidRPr="00A65367" w:rsidRDefault="00497379" w:rsidP="00461985">
            <w:pPr>
              <w:spacing w:line="228" w:lineRule="auto"/>
              <w:jc w:val="center"/>
              <w:rPr>
                <w:rFonts w:ascii="Times New Roman" w:hAnsi="Times New Roman" w:cs="Times New Roman"/>
              </w:rPr>
            </w:pPr>
            <w:r w:rsidRPr="00A65367">
              <w:rPr>
                <w:rFonts w:ascii="Times New Roman" w:hAnsi="Times New Roman" w:cs="Times New Roman"/>
              </w:rPr>
              <w:t>2,2</w:t>
            </w:r>
          </w:p>
        </w:tc>
      </w:tr>
      <w:tr w:rsidR="00497379" w:rsidRPr="00A65367" w:rsidTr="00461985">
        <w:trPr>
          <w:tblCellSpacing w:w="0" w:type="dxa"/>
        </w:trPr>
        <w:tc>
          <w:tcPr>
            <w:tcW w:w="4196" w:type="dxa"/>
            <w:hideMark/>
          </w:tcPr>
          <w:p w:rsidR="00497379" w:rsidRPr="00A65367" w:rsidRDefault="00497379" w:rsidP="00461985">
            <w:pPr>
              <w:spacing w:line="220" w:lineRule="auto"/>
              <w:jc w:val="center"/>
              <w:rPr>
                <w:rFonts w:ascii="Times New Roman" w:hAnsi="Times New Roman" w:cs="Times New Roman"/>
              </w:rPr>
            </w:pPr>
            <w:r w:rsidRPr="00A65367">
              <w:rPr>
                <w:rFonts w:ascii="Times New Roman" w:hAnsi="Times New Roman" w:cs="Times New Roman"/>
              </w:rPr>
              <w:t>от 201 до 250</w:t>
            </w:r>
          </w:p>
        </w:tc>
        <w:tc>
          <w:tcPr>
            <w:tcW w:w="5159" w:type="dxa"/>
            <w:hideMark/>
          </w:tcPr>
          <w:p w:rsidR="00497379" w:rsidRPr="00A65367" w:rsidRDefault="00497379" w:rsidP="00461985">
            <w:pPr>
              <w:spacing w:line="220" w:lineRule="auto"/>
              <w:jc w:val="center"/>
              <w:rPr>
                <w:rFonts w:ascii="Times New Roman" w:hAnsi="Times New Roman" w:cs="Times New Roman"/>
              </w:rPr>
            </w:pPr>
            <w:r w:rsidRPr="00A65367">
              <w:rPr>
                <w:rFonts w:ascii="Times New Roman" w:hAnsi="Times New Roman" w:cs="Times New Roman"/>
              </w:rPr>
              <w:t>2,5</w:t>
            </w:r>
          </w:p>
        </w:tc>
      </w:tr>
      <w:tr w:rsidR="00497379" w:rsidRPr="00A65367" w:rsidTr="00461985">
        <w:trPr>
          <w:tblCellSpacing w:w="0" w:type="dxa"/>
        </w:trPr>
        <w:tc>
          <w:tcPr>
            <w:tcW w:w="4196" w:type="dxa"/>
            <w:hideMark/>
          </w:tcPr>
          <w:p w:rsidR="00497379" w:rsidRPr="00A65367" w:rsidRDefault="00497379" w:rsidP="00461985">
            <w:pPr>
              <w:spacing w:line="220" w:lineRule="auto"/>
              <w:jc w:val="center"/>
              <w:rPr>
                <w:rFonts w:ascii="Times New Roman" w:hAnsi="Times New Roman" w:cs="Times New Roman"/>
              </w:rPr>
            </w:pPr>
            <w:r w:rsidRPr="00A65367">
              <w:rPr>
                <w:rFonts w:ascii="Times New Roman" w:hAnsi="Times New Roman" w:cs="Times New Roman"/>
              </w:rPr>
              <w:t>от 251 до 300</w:t>
            </w:r>
          </w:p>
        </w:tc>
        <w:tc>
          <w:tcPr>
            <w:tcW w:w="5159" w:type="dxa"/>
            <w:hideMark/>
          </w:tcPr>
          <w:p w:rsidR="00497379" w:rsidRPr="00A65367" w:rsidRDefault="00497379" w:rsidP="00461985">
            <w:pPr>
              <w:spacing w:line="220" w:lineRule="auto"/>
              <w:jc w:val="center"/>
              <w:rPr>
                <w:rFonts w:ascii="Times New Roman" w:hAnsi="Times New Roman" w:cs="Times New Roman"/>
              </w:rPr>
            </w:pPr>
            <w:r w:rsidRPr="00A65367">
              <w:rPr>
                <w:rFonts w:ascii="Times New Roman" w:hAnsi="Times New Roman" w:cs="Times New Roman"/>
              </w:rPr>
              <w:t>2,7</w:t>
            </w:r>
          </w:p>
        </w:tc>
      </w:tr>
      <w:tr w:rsidR="00497379" w:rsidRPr="00A65367" w:rsidTr="00461985">
        <w:trPr>
          <w:tblCellSpacing w:w="0" w:type="dxa"/>
        </w:trPr>
        <w:tc>
          <w:tcPr>
            <w:tcW w:w="4196" w:type="dxa"/>
            <w:hideMark/>
          </w:tcPr>
          <w:p w:rsidR="00497379" w:rsidRPr="00A65367" w:rsidRDefault="00497379" w:rsidP="00461985">
            <w:pPr>
              <w:spacing w:line="220" w:lineRule="auto"/>
              <w:jc w:val="center"/>
              <w:rPr>
                <w:rFonts w:ascii="Times New Roman" w:hAnsi="Times New Roman" w:cs="Times New Roman"/>
              </w:rPr>
            </w:pPr>
            <w:r w:rsidRPr="00A65367">
              <w:rPr>
                <w:rFonts w:ascii="Times New Roman" w:hAnsi="Times New Roman" w:cs="Times New Roman"/>
              </w:rPr>
              <w:t>от 301 до 350</w:t>
            </w:r>
          </w:p>
        </w:tc>
        <w:tc>
          <w:tcPr>
            <w:tcW w:w="5159" w:type="dxa"/>
            <w:hideMark/>
          </w:tcPr>
          <w:p w:rsidR="00497379" w:rsidRPr="00A65367" w:rsidRDefault="00497379" w:rsidP="00461985">
            <w:pPr>
              <w:spacing w:line="220" w:lineRule="auto"/>
              <w:jc w:val="center"/>
              <w:rPr>
                <w:rFonts w:ascii="Times New Roman" w:hAnsi="Times New Roman" w:cs="Times New Roman"/>
              </w:rPr>
            </w:pPr>
            <w:r w:rsidRPr="00A65367">
              <w:rPr>
                <w:rFonts w:ascii="Times New Roman" w:hAnsi="Times New Roman" w:cs="Times New Roman"/>
              </w:rPr>
              <w:t>2,8</w:t>
            </w:r>
          </w:p>
        </w:tc>
      </w:tr>
      <w:tr w:rsidR="00497379" w:rsidRPr="00A65367" w:rsidTr="00461985">
        <w:trPr>
          <w:tblCellSpacing w:w="0" w:type="dxa"/>
        </w:trPr>
        <w:tc>
          <w:tcPr>
            <w:tcW w:w="4196" w:type="dxa"/>
            <w:hideMark/>
          </w:tcPr>
          <w:p w:rsidR="00497379" w:rsidRPr="00A65367" w:rsidRDefault="00497379" w:rsidP="00461985">
            <w:pPr>
              <w:spacing w:line="220" w:lineRule="auto"/>
              <w:jc w:val="center"/>
              <w:rPr>
                <w:rFonts w:ascii="Times New Roman" w:hAnsi="Times New Roman" w:cs="Times New Roman"/>
              </w:rPr>
            </w:pPr>
            <w:r w:rsidRPr="00A65367">
              <w:rPr>
                <w:rFonts w:ascii="Times New Roman" w:hAnsi="Times New Roman" w:cs="Times New Roman"/>
              </w:rPr>
              <w:t>свыше 350</w:t>
            </w:r>
          </w:p>
        </w:tc>
        <w:tc>
          <w:tcPr>
            <w:tcW w:w="5159" w:type="dxa"/>
            <w:hideMark/>
          </w:tcPr>
          <w:p w:rsidR="00497379" w:rsidRPr="00A65367" w:rsidRDefault="00497379" w:rsidP="00461985">
            <w:pPr>
              <w:spacing w:line="220" w:lineRule="auto"/>
              <w:jc w:val="center"/>
              <w:rPr>
                <w:rFonts w:ascii="Times New Roman" w:hAnsi="Times New Roman" w:cs="Times New Roman"/>
              </w:rPr>
            </w:pPr>
            <w:r w:rsidRPr="00A65367">
              <w:rPr>
                <w:rFonts w:ascii="Times New Roman" w:hAnsi="Times New Roman" w:cs="Times New Roman"/>
              </w:rPr>
              <w:t>3</w:t>
            </w:r>
          </w:p>
        </w:tc>
      </w:tr>
    </w:tbl>
    <w:p w:rsidR="00497379" w:rsidRDefault="00497379" w:rsidP="00497379">
      <w:pPr>
        <w:rPr>
          <w:rFonts w:eastAsia="Times New Roman"/>
          <w:lang w:eastAsia="ru-RU"/>
        </w:rPr>
      </w:pPr>
    </w:p>
    <w:p w:rsidR="00497379" w:rsidRPr="00A65367" w:rsidRDefault="00497379" w:rsidP="00497379">
      <w:pPr>
        <w:jc w:val="center"/>
        <w:rPr>
          <w:rFonts w:ascii="Times New Roman" w:hAnsi="Times New Roman" w:cs="Times New Roman"/>
          <w:b/>
          <w:sz w:val="24"/>
          <w:szCs w:val="24"/>
        </w:rPr>
      </w:pPr>
    </w:p>
    <w:p w:rsidR="00497379" w:rsidRPr="00A65367" w:rsidRDefault="00497379" w:rsidP="00497379">
      <w:pPr>
        <w:jc w:val="center"/>
        <w:rPr>
          <w:rFonts w:ascii="Times New Roman" w:hAnsi="Times New Roman" w:cs="Times New Roman"/>
          <w:sz w:val="24"/>
          <w:szCs w:val="24"/>
        </w:rPr>
      </w:pPr>
      <w:r w:rsidRPr="00A65367">
        <w:rPr>
          <w:rFonts w:ascii="Times New Roman" w:hAnsi="Times New Roman" w:cs="Times New Roman"/>
          <w:b/>
          <w:sz w:val="24"/>
          <w:szCs w:val="24"/>
        </w:rPr>
        <w:t>Примеры расчета</w:t>
      </w:r>
      <w:r w:rsidRPr="00A65367">
        <w:rPr>
          <w:rFonts w:ascii="Times New Roman" w:hAnsi="Times New Roman" w:cs="Times New Roman"/>
          <w:sz w:val="24"/>
          <w:szCs w:val="24"/>
        </w:rPr>
        <w:t xml:space="preserve">  </w:t>
      </w:r>
    </w:p>
    <w:p w:rsidR="00497379" w:rsidRPr="00A65367" w:rsidRDefault="00497379" w:rsidP="00497379">
      <w:pPr>
        <w:jc w:val="center"/>
        <w:rPr>
          <w:rFonts w:ascii="Times New Roman" w:hAnsi="Times New Roman" w:cs="Times New Roman"/>
          <w:sz w:val="24"/>
          <w:szCs w:val="24"/>
        </w:rPr>
      </w:pPr>
      <w:r w:rsidRPr="00A65367">
        <w:rPr>
          <w:rFonts w:ascii="Times New Roman" w:hAnsi="Times New Roman" w:cs="Times New Roman"/>
          <w:sz w:val="24"/>
          <w:szCs w:val="24"/>
        </w:rPr>
        <w:t>стоимости работ по подтверждению соответствия</w:t>
      </w:r>
    </w:p>
    <w:p w:rsidR="00497379" w:rsidRPr="00A65367" w:rsidRDefault="00497379" w:rsidP="00497379">
      <w:pPr>
        <w:jc w:val="center"/>
        <w:rPr>
          <w:rFonts w:ascii="Times New Roman" w:hAnsi="Times New Roman" w:cs="Times New Roman"/>
          <w:sz w:val="24"/>
          <w:szCs w:val="24"/>
        </w:rPr>
      </w:pPr>
    </w:p>
    <w:p w:rsidR="00497379" w:rsidRPr="00A65367" w:rsidRDefault="00497379" w:rsidP="00497379">
      <w:pPr>
        <w:rPr>
          <w:rFonts w:ascii="Times New Roman" w:hAnsi="Times New Roman" w:cs="Times New Roman"/>
          <w:sz w:val="24"/>
          <w:szCs w:val="24"/>
        </w:rPr>
      </w:pPr>
      <w:r w:rsidRPr="00A65367">
        <w:rPr>
          <w:rFonts w:ascii="Times New Roman" w:hAnsi="Times New Roman" w:cs="Times New Roman"/>
          <w:b/>
          <w:sz w:val="24"/>
          <w:szCs w:val="24"/>
        </w:rPr>
        <w:t>1.</w:t>
      </w:r>
      <w:r w:rsidRPr="00A65367">
        <w:rPr>
          <w:rFonts w:ascii="Times New Roman" w:hAnsi="Times New Roman" w:cs="Times New Roman"/>
          <w:sz w:val="24"/>
          <w:szCs w:val="24"/>
        </w:rPr>
        <w:t xml:space="preserve"> Стоимость работ по сертификации продукции:</w:t>
      </w:r>
    </w:p>
    <w:p w:rsidR="00497379" w:rsidRPr="00A65367" w:rsidRDefault="00497379" w:rsidP="00497379">
      <w:pPr>
        <w:pStyle w:val="a3"/>
        <w:spacing w:before="0" w:beforeAutospacing="0" w:after="0" w:afterAutospacing="0"/>
        <w:ind w:left="851" w:hanging="851"/>
        <w:jc w:val="center"/>
        <w:rPr>
          <w:vertAlign w:val="subscript"/>
        </w:rPr>
      </w:pPr>
      <w:r w:rsidRPr="00A65367">
        <w:rPr>
          <w:b/>
        </w:rPr>
        <w:t>С=С</w:t>
      </w:r>
      <w:r w:rsidRPr="00A65367">
        <w:rPr>
          <w:b/>
          <w:vertAlign w:val="subscript"/>
        </w:rPr>
        <w:t>ОС</w:t>
      </w:r>
      <w:r w:rsidRPr="00A65367">
        <w:rPr>
          <w:b/>
        </w:rPr>
        <w:t>+С</w:t>
      </w:r>
      <w:r w:rsidRPr="00A65367">
        <w:rPr>
          <w:b/>
          <w:vertAlign w:val="subscript"/>
        </w:rPr>
        <w:t>КР</w:t>
      </w:r>
      <w:r w:rsidRPr="00A65367">
        <w:rPr>
          <w:b/>
        </w:rPr>
        <w:t>+С</w:t>
      </w:r>
      <w:r w:rsidRPr="00A65367">
        <w:rPr>
          <w:b/>
          <w:vertAlign w:val="subscript"/>
        </w:rPr>
        <w:t>ИК</w:t>
      </w:r>
      <w:r w:rsidRPr="00A65367">
        <w:t>,</w:t>
      </w:r>
    </w:p>
    <w:p w:rsidR="00497379" w:rsidRPr="00A65367" w:rsidRDefault="00497379" w:rsidP="00497379">
      <w:pPr>
        <w:pStyle w:val="a3"/>
        <w:spacing w:before="0" w:beforeAutospacing="0" w:after="0" w:afterAutospacing="0"/>
        <w:ind w:left="851" w:hanging="851"/>
      </w:pPr>
      <w:r w:rsidRPr="00A65367">
        <w:t>где</w:t>
      </w:r>
    </w:p>
    <w:p w:rsidR="00497379" w:rsidRPr="00497379" w:rsidRDefault="00497379" w:rsidP="00497379">
      <w:pPr>
        <w:pStyle w:val="a3"/>
        <w:spacing w:before="0" w:beforeAutospacing="0" w:after="0" w:afterAutospacing="0"/>
        <w:ind w:left="851" w:hanging="851"/>
        <w:jc w:val="center"/>
      </w:pPr>
      <w:r w:rsidRPr="00A65367">
        <w:rPr>
          <w:lang w:val="en-US"/>
        </w:rPr>
        <w:t>C</w:t>
      </w:r>
      <w:r w:rsidRPr="00A65367">
        <w:rPr>
          <w:vertAlign w:val="subscript"/>
        </w:rPr>
        <w:t>ОС</w:t>
      </w:r>
      <w:r w:rsidRPr="00497379">
        <w:t xml:space="preserve">= </w:t>
      </w:r>
      <w:r w:rsidRPr="00A65367">
        <w:rPr>
          <w:lang w:val="en-US"/>
        </w:rPr>
        <w:t>C</w:t>
      </w:r>
      <w:r w:rsidRPr="00A65367">
        <w:rPr>
          <w:vertAlign w:val="subscript"/>
        </w:rPr>
        <w:t>ОС</w:t>
      </w:r>
      <w:r w:rsidRPr="00497379">
        <w:t>=</w:t>
      </w:r>
      <w:proofErr w:type="spellStart"/>
      <w:r w:rsidRPr="00A65367">
        <w:rPr>
          <w:lang w:val="en-US"/>
        </w:rPr>
        <w:t>t</w:t>
      </w:r>
      <w:r w:rsidRPr="00A65367">
        <w:rPr>
          <w:vertAlign w:val="subscript"/>
          <w:lang w:val="en-US"/>
        </w:rPr>
        <w:t>OC</w:t>
      </w:r>
      <w:proofErr w:type="spellEnd"/>
      <w:r w:rsidRPr="00497379">
        <w:t>·</w:t>
      </w:r>
      <w:r w:rsidRPr="00A65367">
        <w:rPr>
          <w:lang w:val="en-US"/>
        </w:rPr>
        <w:t>T</w:t>
      </w:r>
      <w:proofErr w:type="gramStart"/>
      <w:r w:rsidRPr="00497379">
        <w:t>·(</w:t>
      </w:r>
      <w:proofErr w:type="gramEnd"/>
      <w:r w:rsidRPr="00497379">
        <w:t>1+</w:t>
      </w:r>
      <m:oMath>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K</m:t>
                </m:r>
              </m:e>
              <m:sub>
                <m:r>
                  <m:rPr>
                    <m:sty m:val="p"/>
                  </m:rPr>
                  <w:rPr>
                    <w:rFonts w:ascii="Cambria Math" w:hAnsi="Cambria Math"/>
                  </w:rPr>
                  <m:t>НР</m:t>
                </m:r>
              </m:sub>
            </m:sSub>
          </m:num>
          <m:den>
            <m:r>
              <m:rPr>
                <m:sty m:val="p"/>
              </m:rPr>
              <w:rPr>
                <w:rFonts w:ascii="Cambria Math" w:hAnsi="Cambria Math"/>
              </w:rPr>
              <m:t>100</m:t>
            </m:r>
          </m:den>
        </m:f>
      </m:oMath>
      <w:r w:rsidRPr="00497379">
        <w:t>) (1+</w:t>
      </w:r>
      <m:oMath>
        <m:f>
          <m:fPr>
            <m:ctrlPr>
              <w:rPr>
                <w:rFonts w:ascii="Cambria Math" w:hAnsi="Cambria Math"/>
                <w:i/>
                <w:lang w:val="en-US"/>
              </w:rPr>
            </m:ctrlPr>
          </m:fPr>
          <m:num>
            <m:r>
              <w:rPr>
                <w:rFonts w:ascii="Cambria Math" w:hAnsi="Cambria Math"/>
              </w:rPr>
              <m:t>Р</m:t>
            </m:r>
          </m:num>
          <m:den>
            <m:r>
              <w:rPr>
                <w:rFonts w:ascii="Cambria Math" w:hAnsi="Cambria Math"/>
              </w:rPr>
              <m:t>100</m:t>
            </m:r>
          </m:den>
        </m:f>
      </m:oMath>
      <w:r w:rsidRPr="00497379">
        <w:t xml:space="preserve">), </w:t>
      </w:r>
    </w:p>
    <w:p w:rsidR="00497379" w:rsidRPr="00A65367" w:rsidRDefault="00497379" w:rsidP="00497379">
      <w:pPr>
        <w:pStyle w:val="a3"/>
        <w:spacing w:before="0" w:beforeAutospacing="0" w:after="0" w:afterAutospacing="0"/>
      </w:pPr>
      <w:r w:rsidRPr="00A65367">
        <w:t>Для схем сертификации № 3и № 7 стоимость работ без учета расходов на командировки (С</w:t>
      </w:r>
      <w:r w:rsidRPr="00A65367">
        <w:rPr>
          <w:vertAlign w:val="subscript"/>
        </w:rPr>
        <w:t>КР</w:t>
      </w:r>
      <w:r w:rsidRPr="00A65367">
        <w:t>=0) и инспекционный контроль (С</w:t>
      </w:r>
      <w:r w:rsidRPr="00A65367">
        <w:rPr>
          <w:vertAlign w:val="subscript"/>
        </w:rPr>
        <w:t>ИК</w:t>
      </w:r>
      <w:r w:rsidRPr="00A65367">
        <w:t>=0) составляет</w:t>
      </w:r>
    </w:p>
    <w:p w:rsidR="00497379" w:rsidRPr="00A65367" w:rsidRDefault="00497379" w:rsidP="00497379">
      <w:pPr>
        <w:pStyle w:val="a3"/>
        <w:spacing w:before="0" w:beforeAutospacing="0" w:after="0" w:afterAutospacing="0"/>
        <w:ind w:left="142"/>
      </w:pPr>
    </w:p>
    <w:p w:rsidR="00497379" w:rsidRPr="00A65367" w:rsidRDefault="00497379" w:rsidP="00497379">
      <w:pPr>
        <w:pStyle w:val="a3"/>
        <w:spacing w:before="0" w:beforeAutospacing="0" w:after="0" w:afterAutospacing="0"/>
        <w:ind w:left="1559" w:firstLine="565"/>
      </w:pPr>
      <w:r w:rsidRPr="00A65367">
        <w:t>С</w:t>
      </w:r>
      <w:r w:rsidRPr="00A65367">
        <w:rPr>
          <w:vertAlign w:val="subscript"/>
        </w:rPr>
        <w:t>ОС</w:t>
      </w:r>
      <w:r w:rsidRPr="00A65367">
        <w:t xml:space="preserve"> =2,5·1414,30</w:t>
      </w:r>
      <w:proofErr w:type="gramStart"/>
      <w:r w:rsidRPr="00A65367">
        <w:t>·(</w:t>
      </w:r>
      <w:proofErr w:type="gramEnd"/>
      <w:r w:rsidRPr="00A65367">
        <w:t>1+</w:t>
      </w:r>
      <m:oMath>
        <m:f>
          <m:fPr>
            <m:ctrlPr>
              <w:rPr>
                <w:rFonts w:ascii="Cambria Math" w:hAnsi="Cambria Math"/>
                <w:lang w:val="en-US"/>
              </w:rPr>
            </m:ctrlPr>
          </m:fPr>
          <m:num>
            <m:r>
              <m:rPr>
                <m:sty m:val="p"/>
              </m:rPr>
              <w:rPr>
                <w:rFonts w:ascii="Cambria Math" w:hAnsi="Cambria Math"/>
              </w:rPr>
              <m:t>28</m:t>
            </m:r>
          </m:num>
          <m:den>
            <m:r>
              <m:rPr>
                <m:sty m:val="p"/>
              </m:rPr>
              <w:rPr>
                <w:rFonts w:ascii="Cambria Math" w:hAnsi="Cambria Math"/>
              </w:rPr>
              <m:t>100</m:t>
            </m:r>
          </m:den>
        </m:f>
      </m:oMath>
      <w:r w:rsidRPr="00A65367">
        <w:t>) (1+</w:t>
      </w:r>
      <m:oMath>
        <m:f>
          <m:fPr>
            <m:ctrlPr>
              <w:rPr>
                <w:rFonts w:ascii="Cambria Math" w:hAnsi="Cambria Math"/>
                <w:i/>
                <w:lang w:val="en-US"/>
              </w:rPr>
            </m:ctrlPr>
          </m:fPr>
          <m:num>
            <m:r>
              <w:rPr>
                <w:rFonts w:ascii="Cambria Math" w:hAnsi="Cambria Math"/>
              </w:rPr>
              <m:t>15</m:t>
            </m:r>
          </m:num>
          <m:den>
            <m:r>
              <w:rPr>
                <w:rFonts w:ascii="Cambria Math" w:hAnsi="Cambria Math"/>
              </w:rPr>
              <m:t>100</m:t>
            </m:r>
          </m:den>
        </m:f>
      </m:oMath>
      <w:r w:rsidRPr="00A65367">
        <w:t>) = 5204,60 руб.</w:t>
      </w:r>
    </w:p>
    <w:p w:rsidR="00497379" w:rsidRPr="00A65367" w:rsidRDefault="00497379" w:rsidP="00497379">
      <w:pPr>
        <w:pStyle w:val="a3"/>
        <w:spacing w:before="0" w:beforeAutospacing="0" w:after="0" w:afterAutospacing="0"/>
        <w:ind w:left="851" w:hanging="425"/>
      </w:pPr>
    </w:p>
    <w:p w:rsidR="00497379" w:rsidRPr="00A65367" w:rsidRDefault="00497379" w:rsidP="00497379">
      <w:pPr>
        <w:rPr>
          <w:rFonts w:ascii="Times New Roman" w:hAnsi="Times New Roman" w:cs="Times New Roman"/>
          <w:b/>
          <w:sz w:val="24"/>
          <w:szCs w:val="24"/>
        </w:rPr>
      </w:pPr>
      <w:r w:rsidRPr="00A65367">
        <w:rPr>
          <w:rFonts w:ascii="Times New Roman" w:hAnsi="Times New Roman" w:cs="Times New Roman"/>
          <w:b/>
          <w:sz w:val="24"/>
          <w:szCs w:val="24"/>
        </w:rPr>
        <w:t>Итого: С= 5204,70+0+0 = 5204,60 руб.</w:t>
      </w:r>
    </w:p>
    <w:p w:rsidR="00497379" w:rsidRPr="00A65367" w:rsidRDefault="00497379" w:rsidP="00497379">
      <w:pPr>
        <w:rPr>
          <w:rFonts w:ascii="Times New Roman" w:hAnsi="Times New Roman" w:cs="Times New Roman"/>
          <w:sz w:val="24"/>
          <w:szCs w:val="24"/>
        </w:rPr>
      </w:pPr>
      <w:r w:rsidRPr="00A65367">
        <w:rPr>
          <w:rFonts w:ascii="Times New Roman" w:hAnsi="Times New Roman" w:cs="Times New Roman"/>
          <w:b/>
          <w:sz w:val="24"/>
          <w:szCs w:val="24"/>
        </w:rPr>
        <w:t>2.</w:t>
      </w:r>
      <w:r w:rsidRPr="00A65367">
        <w:rPr>
          <w:rFonts w:ascii="Times New Roman" w:hAnsi="Times New Roman" w:cs="Times New Roman"/>
          <w:sz w:val="24"/>
          <w:szCs w:val="24"/>
        </w:rPr>
        <w:t xml:space="preserve"> Стоимость работ по регистрации декларации о соответствии продукции составит:</w:t>
      </w:r>
    </w:p>
    <w:p w:rsidR="00497379" w:rsidRPr="00A65367" w:rsidRDefault="00497379" w:rsidP="00497379">
      <w:pPr>
        <w:pStyle w:val="a3"/>
        <w:spacing w:before="0" w:beforeAutospacing="0" w:after="0" w:afterAutospacing="0"/>
        <w:ind w:left="851" w:hanging="851"/>
        <w:jc w:val="center"/>
      </w:pPr>
      <w:r w:rsidRPr="00A65367">
        <w:rPr>
          <w:b/>
        </w:rPr>
        <w:t>С=С</w:t>
      </w:r>
      <w:r w:rsidRPr="00A65367">
        <w:rPr>
          <w:b/>
          <w:vertAlign w:val="subscript"/>
        </w:rPr>
        <w:t>ОС</w:t>
      </w:r>
      <w:r w:rsidRPr="00A65367">
        <w:t xml:space="preserve"> </w:t>
      </w:r>
    </w:p>
    <w:p w:rsidR="00497379" w:rsidRPr="00A65367" w:rsidRDefault="00497379" w:rsidP="00497379">
      <w:pPr>
        <w:pStyle w:val="a3"/>
        <w:spacing w:before="0" w:beforeAutospacing="0" w:after="0" w:afterAutospacing="0"/>
        <w:ind w:left="851" w:hanging="851"/>
      </w:pPr>
      <w:r w:rsidRPr="00A65367">
        <w:t xml:space="preserve">где </w:t>
      </w:r>
    </w:p>
    <w:p w:rsidR="00497379" w:rsidRPr="00A65367" w:rsidRDefault="00497379" w:rsidP="00497379">
      <w:pPr>
        <w:pStyle w:val="a3"/>
        <w:spacing w:before="0" w:beforeAutospacing="0" w:after="0" w:afterAutospacing="0"/>
        <w:ind w:left="851" w:hanging="851"/>
        <w:jc w:val="center"/>
      </w:pPr>
      <w:r w:rsidRPr="00A65367">
        <w:rPr>
          <w:lang w:val="en-US"/>
        </w:rPr>
        <w:t>C</w:t>
      </w:r>
      <w:r w:rsidRPr="00A65367">
        <w:rPr>
          <w:vertAlign w:val="subscript"/>
        </w:rPr>
        <w:t>ОС</w:t>
      </w:r>
      <w:r w:rsidRPr="00A65367">
        <w:t>=2,0·1414,30</w:t>
      </w:r>
      <w:proofErr w:type="gramStart"/>
      <w:r w:rsidRPr="00A65367">
        <w:t>·(</w:t>
      </w:r>
      <w:proofErr w:type="gramEnd"/>
      <w:r w:rsidRPr="00A65367">
        <w:t>1+</w:t>
      </w:r>
      <m:oMath>
        <m:f>
          <m:fPr>
            <m:ctrlPr>
              <w:rPr>
                <w:rFonts w:ascii="Cambria Math" w:hAnsi="Cambria Math"/>
                <w:lang w:val="en-US"/>
              </w:rPr>
            </m:ctrlPr>
          </m:fPr>
          <m:num>
            <m:r>
              <m:rPr>
                <m:sty m:val="p"/>
              </m:rPr>
              <w:rPr>
                <w:rFonts w:ascii="Cambria Math" w:hAnsi="Cambria Math"/>
              </w:rPr>
              <m:t>28</m:t>
            </m:r>
          </m:num>
          <m:den>
            <m:r>
              <m:rPr>
                <m:sty m:val="p"/>
              </m:rPr>
              <w:rPr>
                <w:rFonts w:ascii="Cambria Math" w:hAnsi="Cambria Math"/>
              </w:rPr>
              <m:t>100</m:t>
            </m:r>
          </m:den>
        </m:f>
      </m:oMath>
      <w:r w:rsidRPr="00A65367">
        <w:t>) (1+</w:t>
      </w:r>
      <m:oMath>
        <m:f>
          <m:fPr>
            <m:ctrlPr>
              <w:rPr>
                <w:rFonts w:ascii="Cambria Math" w:hAnsi="Cambria Math"/>
                <w:i/>
                <w:lang w:val="en-US"/>
              </w:rPr>
            </m:ctrlPr>
          </m:fPr>
          <m:num>
            <m:r>
              <w:rPr>
                <w:rFonts w:ascii="Cambria Math" w:hAnsi="Cambria Math"/>
              </w:rPr>
              <m:t>15</m:t>
            </m:r>
          </m:num>
          <m:den>
            <m:r>
              <w:rPr>
                <w:rFonts w:ascii="Cambria Math" w:hAnsi="Cambria Math"/>
              </w:rPr>
              <m:t>100</m:t>
            </m:r>
          </m:den>
        </m:f>
      </m:oMath>
      <w:r w:rsidRPr="00A65367">
        <w:t>) = 4163,70 руб.</w:t>
      </w:r>
    </w:p>
    <w:p w:rsidR="00497379" w:rsidRPr="00A65367" w:rsidRDefault="00497379" w:rsidP="00497379">
      <w:pPr>
        <w:pStyle w:val="a3"/>
        <w:spacing w:before="0" w:beforeAutospacing="0" w:after="0" w:afterAutospacing="0"/>
        <w:ind w:left="851" w:hanging="851"/>
        <w:jc w:val="center"/>
      </w:pPr>
    </w:p>
    <w:p w:rsidR="00497379" w:rsidRPr="00A65367" w:rsidRDefault="00497379" w:rsidP="00497379">
      <w:pPr>
        <w:rPr>
          <w:rFonts w:ascii="Times New Roman" w:hAnsi="Times New Roman" w:cs="Times New Roman"/>
          <w:b/>
          <w:sz w:val="24"/>
          <w:szCs w:val="24"/>
        </w:rPr>
      </w:pPr>
      <w:r w:rsidRPr="00A65367">
        <w:rPr>
          <w:rFonts w:ascii="Times New Roman" w:hAnsi="Times New Roman" w:cs="Times New Roman"/>
          <w:b/>
          <w:sz w:val="24"/>
          <w:szCs w:val="24"/>
        </w:rPr>
        <w:t>Итого: С= 4163,70 руб.</w:t>
      </w:r>
      <w:bookmarkStart w:id="1" w:name="_GoBack"/>
      <w:bookmarkEnd w:id="1"/>
    </w:p>
    <w:p w:rsidR="00497379" w:rsidRPr="00A65367" w:rsidRDefault="00497379" w:rsidP="00497379">
      <w:pPr>
        <w:pStyle w:val="a3"/>
        <w:spacing w:before="0" w:beforeAutospacing="0" w:after="0" w:afterAutospacing="0"/>
        <w:ind w:left="851" w:hanging="425"/>
      </w:pPr>
    </w:p>
    <w:p w:rsidR="00497379" w:rsidRPr="00A65367" w:rsidRDefault="00497379" w:rsidP="00497379">
      <w:pPr>
        <w:pStyle w:val="a3"/>
        <w:spacing w:before="0" w:beforeAutospacing="0" w:after="0" w:afterAutospacing="0"/>
        <w:ind w:left="851" w:hanging="851"/>
      </w:pPr>
      <w:r w:rsidRPr="00A65367">
        <w:t>3. Стоимость заверения копий сертификатов от 1 до 10 составит:</w:t>
      </w:r>
    </w:p>
    <w:p w:rsidR="00497379" w:rsidRPr="00A65367" w:rsidRDefault="00497379" w:rsidP="00497379">
      <w:pPr>
        <w:jc w:val="center"/>
        <w:rPr>
          <w:rFonts w:ascii="Times New Roman" w:hAnsi="Times New Roman" w:cs="Times New Roman"/>
          <w:sz w:val="24"/>
          <w:szCs w:val="24"/>
        </w:rPr>
      </w:pPr>
    </w:p>
    <w:p w:rsidR="00E46959" w:rsidRDefault="00497379" w:rsidP="00497379">
      <w:pPr>
        <w:jc w:val="center"/>
      </w:pPr>
      <w:r w:rsidRPr="00A65367">
        <w:rPr>
          <w:rFonts w:ascii="Times New Roman" w:hAnsi="Times New Roman" w:cs="Times New Roman"/>
          <w:sz w:val="24"/>
          <w:szCs w:val="24"/>
        </w:rPr>
        <w:t xml:space="preserve">С = 0,5 </w:t>
      </w:r>
      <w:proofErr w:type="spellStart"/>
      <w:r w:rsidRPr="00A65367">
        <w:rPr>
          <w:rFonts w:ascii="Times New Roman" w:hAnsi="Times New Roman" w:cs="Times New Roman"/>
          <w:sz w:val="24"/>
          <w:szCs w:val="24"/>
        </w:rPr>
        <w:t>Тmin</w:t>
      </w:r>
      <w:proofErr w:type="spellEnd"/>
      <w:r w:rsidRPr="00A65367">
        <w:rPr>
          <w:rFonts w:ascii="Times New Roman" w:hAnsi="Times New Roman" w:cs="Times New Roman"/>
          <w:sz w:val="24"/>
          <w:szCs w:val="24"/>
        </w:rPr>
        <w:t xml:space="preserve"> = 0,5 × 100 = 50,00 руб.</w:t>
      </w:r>
    </w:p>
    <w:sectPr w:rsidR="00E46959" w:rsidSect="00497379">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79"/>
    <w:rsid w:val="0000008D"/>
    <w:rsid w:val="00003596"/>
    <w:rsid w:val="000058FA"/>
    <w:rsid w:val="00005C4F"/>
    <w:rsid w:val="00006ACA"/>
    <w:rsid w:val="00013054"/>
    <w:rsid w:val="00026FF9"/>
    <w:rsid w:val="000276D5"/>
    <w:rsid w:val="000300BE"/>
    <w:rsid w:val="0003010E"/>
    <w:rsid w:val="000327CD"/>
    <w:rsid w:val="00034594"/>
    <w:rsid w:val="00036075"/>
    <w:rsid w:val="00036159"/>
    <w:rsid w:val="00036517"/>
    <w:rsid w:val="00036D2C"/>
    <w:rsid w:val="000371E8"/>
    <w:rsid w:val="0003786E"/>
    <w:rsid w:val="0004101D"/>
    <w:rsid w:val="00045ED1"/>
    <w:rsid w:val="00051384"/>
    <w:rsid w:val="000529EF"/>
    <w:rsid w:val="000539DA"/>
    <w:rsid w:val="000542BE"/>
    <w:rsid w:val="00064149"/>
    <w:rsid w:val="00064CAE"/>
    <w:rsid w:val="0006622B"/>
    <w:rsid w:val="00066C93"/>
    <w:rsid w:val="00070A5C"/>
    <w:rsid w:val="000724F1"/>
    <w:rsid w:val="0007381A"/>
    <w:rsid w:val="00076E45"/>
    <w:rsid w:val="000779D8"/>
    <w:rsid w:val="0008351D"/>
    <w:rsid w:val="000860D1"/>
    <w:rsid w:val="00090A80"/>
    <w:rsid w:val="00091989"/>
    <w:rsid w:val="00093603"/>
    <w:rsid w:val="000B15A4"/>
    <w:rsid w:val="000B2A9E"/>
    <w:rsid w:val="000B3277"/>
    <w:rsid w:val="000B34D5"/>
    <w:rsid w:val="000B566D"/>
    <w:rsid w:val="000B5685"/>
    <w:rsid w:val="000B7201"/>
    <w:rsid w:val="000C2839"/>
    <w:rsid w:val="000C4A14"/>
    <w:rsid w:val="000C6F45"/>
    <w:rsid w:val="000D1994"/>
    <w:rsid w:val="000D1D7B"/>
    <w:rsid w:val="000E3E47"/>
    <w:rsid w:val="000E5281"/>
    <w:rsid w:val="000F09F5"/>
    <w:rsid w:val="000F0FE5"/>
    <w:rsid w:val="000F1CA3"/>
    <w:rsid w:val="000F2836"/>
    <w:rsid w:val="000F4354"/>
    <w:rsid w:val="000F4D6A"/>
    <w:rsid w:val="000F5EE4"/>
    <w:rsid w:val="000F7427"/>
    <w:rsid w:val="001001F7"/>
    <w:rsid w:val="00120334"/>
    <w:rsid w:val="00125FFB"/>
    <w:rsid w:val="001323D3"/>
    <w:rsid w:val="00133794"/>
    <w:rsid w:val="00135454"/>
    <w:rsid w:val="00135674"/>
    <w:rsid w:val="001356C0"/>
    <w:rsid w:val="00141C67"/>
    <w:rsid w:val="00147BCD"/>
    <w:rsid w:val="00150A3E"/>
    <w:rsid w:val="00153009"/>
    <w:rsid w:val="00153BDE"/>
    <w:rsid w:val="00154D4F"/>
    <w:rsid w:val="00156FA1"/>
    <w:rsid w:val="0016625A"/>
    <w:rsid w:val="001665AA"/>
    <w:rsid w:val="00175911"/>
    <w:rsid w:val="001801E8"/>
    <w:rsid w:val="001845D8"/>
    <w:rsid w:val="00186E5D"/>
    <w:rsid w:val="00187A25"/>
    <w:rsid w:val="00190A8F"/>
    <w:rsid w:val="00195671"/>
    <w:rsid w:val="00195CD5"/>
    <w:rsid w:val="001971DF"/>
    <w:rsid w:val="001A11C7"/>
    <w:rsid w:val="001A186F"/>
    <w:rsid w:val="001B18F6"/>
    <w:rsid w:val="001B270E"/>
    <w:rsid w:val="001B4082"/>
    <w:rsid w:val="001B49C7"/>
    <w:rsid w:val="001B694B"/>
    <w:rsid w:val="001C18C8"/>
    <w:rsid w:val="001C6914"/>
    <w:rsid w:val="001D7757"/>
    <w:rsid w:val="001E402D"/>
    <w:rsid w:val="001E5F7E"/>
    <w:rsid w:val="001F0B63"/>
    <w:rsid w:val="001F1FBE"/>
    <w:rsid w:val="001F2D76"/>
    <w:rsid w:val="00200EFA"/>
    <w:rsid w:val="00203C2D"/>
    <w:rsid w:val="00203CBF"/>
    <w:rsid w:val="00210498"/>
    <w:rsid w:val="00212031"/>
    <w:rsid w:val="00213F0E"/>
    <w:rsid w:val="002156EA"/>
    <w:rsid w:val="002218DE"/>
    <w:rsid w:val="00223AD4"/>
    <w:rsid w:val="00224536"/>
    <w:rsid w:val="0022752D"/>
    <w:rsid w:val="00234455"/>
    <w:rsid w:val="00234593"/>
    <w:rsid w:val="00241468"/>
    <w:rsid w:val="002414B8"/>
    <w:rsid w:val="00246B7F"/>
    <w:rsid w:val="00246C88"/>
    <w:rsid w:val="00247428"/>
    <w:rsid w:val="00247DB3"/>
    <w:rsid w:val="002517D8"/>
    <w:rsid w:val="0025411F"/>
    <w:rsid w:val="002552F4"/>
    <w:rsid w:val="00261A34"/>
    <w:rsid w:val="00261D22"/>
    <w:rsid w:val="00262442"/>
    <w:rsid w:val="00263D62"/>
    <w:rsid w:val="002646BE"/>
    <w:rsid w:val="00274D9A"/>
    <w:rsid w:val="0027516B"/>
    <w:rsid w:val="00276875"/>
    <w:rsid w:val="002771E0"/>
    <w:rsid w:val="00281F63"/>
    <w:rsid w:val="00283065"/>
    <w:rsid w:val="00290AF4"/>
    <w:rsid w:val="00291930"/>
    <w:rsid w:val="00291B7C"/>
    <w:rsid w:val="00292B5D"/>
    <w:rsid w:val="002939C5"/>
    <w:rsid w:val="002A0513"/>
    <w:rsid w:val="002A10DA"/>
    <w:rsid w:val="002B16E2"/>
    <w:rsid w:val="002B2585"/>
    <w:rsid w:val="002B25A7"/>
    <w:rsid w:val="002C2040"/>
    <w:rsid w:val="002D1107"/>
    <w:rsid w:val="002D1180"/>
    <w:rsid w:val="002E031F"/>
    <w:rsid w:val="002E3ED8"/>
    <w:rsid w:val="002E6059"/>
    <w:rsid w:val="002E7DD3"/>
    <w:rsid w:val="002F1D17"/>
    <w:rsid w:val="002F37B6"/>
    <w:rsid w:val="002F4F2E"/>
    <w:rsid w:val="0030093F"/>
    <w:rsid w:val="003019DC"/>
    <w:rsid w:val="00304557"/>
    <w:rsid w:val="00307973"/>
    <w:rsid w:val="003163B2"/>
    <w:rsid w:val="003276B4"/>
    <w:rsid w:val="00335964"/>
    <w:rsid w:val="003427DE"/>
    <w:rsid w:val="00347CAD"/>
    <w:rsid w:val="00353A63"/>
    <w:rsid w:val="00360402"/>
    <w:rsid w:val="00360898"/>
    <w:rsid w:val="003623EE"/>
    <w:rsid w:val="00362B73"/>
    <w:rsid w:val="00364F26"/>
    <w:rsid w:val="00367749"/>
    <w:rsid w:val="00370FFB"/>
    <w:rsid w:val="00371D87"/>
    <w:rsid w:val="00373BCB"/>
    <w:rsid w:val="00374CAF"/>
    <w:rsid w:val="00381940"/>
    <w:rsid w:val="00381C28"/>
    <w:rsid w:val="00381DCD"/>
    <w:rsid w:val="0039446B"/>
    <w:rsid w:val="003A5B69"/>
    <w:rsid w:val="003B02A1"/>
    <w:rsid w:val="003B3F29"/>
    <w:rsid w:val="003B5700"/>
    <w:rsid w:val="003B5ED1"/>
    <w:rsid w:val="003C0723"/>
    <w:rsid w:val="003C36CD"/>
    <w:rsid w:val="003D0441"/>
    <w:rsid w:val="003D2AB0"/>
    <w:rsid w:val="003D2D8C"/>
    <w:rsid w:val="003D4FF0"/>
    <w:rsid w:val="003E00C6"/>
    <w:rsid w:val="003E04E3"/>
    <w:rsid w:val="003E0EC4"/>
    <w:rsid w:val="003E30D1"/>
    <w:rsid w:val="003E5618"/>
    <w:rsid w:val="003E561F"/>
    <w:rsid w:val="003E7087"/>
    <w:rsid w:val="003F2B16"/>
    <w:rsid w:val="003F3049"/>
    <w:rsid w:val="004010F7"/>
    <w:rsid w:val="00405712"/>
    <w:rsid w:val="00407625"/>
    <w:rsid w:val="004078BD"/>
    <w:rsid w:val="0041270A"/>
    <w:rsid w:val="00413913"/>
    <w:rsid w:val="0041794B"/>
    <w:rsid w:val="00423D23"/>
    <w:rsid w:val="00426663"/>
    <w:rsid w:val="0043366E"/>
    <w:rsid w:val="004533B6"/>
    <w:rsid w:val="004577C6"/>
    <w:rsid w:val="004604F8"/>
    <w:rsid w:val="00462612"/>
    <w:rsid w:val="0046502D"/>
    <w:rsid w:val="00467056"/>
    <w:rsid w:val="004715A6"/>
    <w:rsid w:val="00475891"/>
    <w:rsid w:val="00483C01"/>
    <w:rsid w:val="0049252D"/>
    <w:rsid w:val="00492DA3"/>
    <w:rsid w:val="0049668D"/>
    <w:rsid w:val="00497379"/>
    <w:rsid w:val="004A53BA"/>
    <w:rsid w:val="004A59C5"/>
    <w:rsid w:val="004B039B"/>
    <w:rsid w:val="004B3A0F"/>
    <w:rsid w:val="004B7088"/>
    <w:rsid w:val="004C0436"/>
    <w:rsid w:val="004C4678"/>
    <w:rsid w:val="004C49E5"/>
    <w:rsid w:val="004C671B"/>
    <w:rsid w:val="004C7E57"/>
    <w:rsid w:val="004D075A"/>
    <w:rsid w:val="004E1919"/>
    <w:rsid w:val="004E1A79"/>
    <w:rsid w:val="004E27C2"/>
    <w:rsid w:val="004E5D83"/>
    <w:rsid w:val="004E6109"/>
    <w:rsid w:val="004E7B34"/>
    <w:rsid w:val="004F0B48"/>
    <w:rsid w:val="004F0CF0"/>
    <w:rsid w:val="004F1230"/>
    <w:rsid w:val="004F42B5"/>
    <w:rsid w:val="004F7A25"/>
    <w:rsid w:val="004F7C37"/>
    <w:rsid w:val="00500AF9"/>
    <w:rsid w:val="00502B94"/>
    <w:rsid w:val="005047DC"/>
    <w:rsid w:val="00505229"/>
    <w:rsid w:val="00510B47"/>
    <w:rsid w:val="00513FF5"/>
    <w:rsid w:val="005160CE"/>
    <w:rsid w:val="00524F54"/>
    <w:rsid w:val="0052556B"/>
    <w:rsid w:val="0053037B"/>
    <w:rsid w:val="0053096A"/>
    <w:rsid w:val="00531646"/>
    <w:rsid w:val="005334A8"/>
    <w:rsid w:val="00550947"/>
    <w:rsid w:val="005533AF"/>
    <w:rsid w:val="005614C6"/>
    <w:rsid w:val="00564C0C"/>
    <w:rsid w:val="0057462D"/>
    <w:rsid w:val="005753EF"/>
    <w:rsid w:val="005775FC"/>
    <w:rsid w:val="005801EB"/>
    <w:rsid w:val="00580A2E"/>
    <w:rsid w:val="00582059"/>
    <w:rsid w:val="005862F2"/>
    <w:rsid w:val="00587BF3"/>
    <w:rsid w:val="0059491F"/>
    <w:rsid w:val="00596BEA"/>
    <w:rsid w:val="005979B8"/>
    <w:rsid w:val="005A2252"/>
    <w:rsid w:val="005A5273"/>
    <w:rsid w:val="005A6D5E"/>
    <w:rsid w:val="005B0728"/>
    <w:rsid w:val="005B18BA"/>
    <w:rsid w:val="005B560C"/>
    <w:rsid w:val="005B7C05"/>
    <w:rsid w:val="005C0F0F"/>
    <w:rsid w:val="005C1AE0"/>
    <w:rsid w:val="005C26EA"/>
    <w:rsid w:val="005D256E"/>
    <w:rsid w:val="005D2C43"/>
    <w:rsid w:val="005D39CF"/>
    <w:rsid w:val="005E2EA3"/>
    <w:rsid w:val="005E3EC2"/>
    <w:rsid w:val="005F1B07"/>
    <w:rsid w:val="005F1D85"/>
    <w:rsid w:val="005F60A0"/>
    <w:rsid w:val="00601647"/>
    <w:rsid w:val="006113D7"/>
    <w:rsid w:val="0062026C"/>
    <w:rsid w:val="00633663"/>
    <w:rsid w:val="00636A72"/>
    <w:rsid w:val="00645E11"/>
    <w:rsid w:val="0065099A"/>
    <w:rsid w:val="006527BA"/>
    <w:rsid w:val="0065320A"/>
    <w:rsid w:val="0066624A"/>
    <w:rsid w:val="0067566E"/>
    <w:rsid w:val="006769AD"/>
    <w:rsid w:val="00680A69"/>
    <w:rsid w:val="006824CF"/>
    <w:rsid w:val="00683E05"/>
    <w:rsid w:val="00685382"/>
    <w:rsid w:val="0068578A"/>
    <w:rsid w:val="00686160"/>
    <w:rsid w:val="00687583"/>
    <w:rsid w:val="00691C4B"/>
    <w:rsid w:val="006930B2"/>
    <w:rsid w:val="00697233"/>
    <w:rsid w:val="006A0A9A"/>
    <w:rsid w:val="006A0D11"/>
    <w:rsid w:val="006A3906"/>
    <w:rsid w:val="006A5863"/>
    <w:rsid w:val="006B0A05"/>
    <w:rsid w:val="006B2A4C"/>
    <w:rsid w:val="006B7E78"/>
    <w:rsid w:val="006C5559"/>
    <w:rsid w:val="006D2CBE"/>
    <w:rsid w:val="006D378F"/>
    <w:rsid w:val="006D6692"/>
    <w:rsid w:val="006D6FE6"/>
    <w:rsid w:val="006E051F"/>
    <w:rsid w:val="006E513E"/>
    <w:rsid w:val="006E577B"/>
    <w:rsid w:val="006F4A2D"/>
    <w:rsid w:val="006F6876"/>
    <w:rsid w:val="006F6BA5"/>
    <w:rsid w:val="00702337"/>
    <w:rsid w:val="00710D8C"/>
    <w:rsid w:val="0071375B"/>
    <w:rsid w:val="00716013"/>
    <w:rsid w:val="00717383"/>
    <w:rsid w:val="007234A3"/>
    <w:rsid w:val="007265C4"/>
    <w:rsid w:val="007302BA"/>
    <w:rsid w:val="007428EA"/>
    <w:rsid w:val="0074469E"/>
    <w:rsid w:val="007524E4"/>
    <w:rsid w:val="00755D29"/>
    <w:rsid w:val="00762AA3"/>
    <w:rsid w:val="007707B5"/>
    <w:rsid w:val="00776B00"/>
    <w:rsid w:val="00776FE4"/>
    <w:rsid w:val="007816CA"/>
    <w:rsid w:val="00782B97"/>
    <w:rsid w:val="007926A1"/>
    <w:rsid w:val="007938C2"/>
    <w:rsid w:val="00793DAD"/>
    <w:rsid w:val="00796926"/>
    <w:rsid w:val="0079733B"/>
    <w:rsid w:val="007A1EA1"/>
    <w:rsid w:val="007B07E6"/>
    <w:rsid w:val="007B578F"/>
    <w:rsid w:val="007B7244"/>
    <w:rsid w:val="007C475E"/>
    <w:rsid w:val="007D1FCB"/>
    <w:rsid w:val="007D2E1F"/>
    <w:rsid w:val="007D64A6"/>
    <w:rsid w:val="007E19B1"/>
    <w:rsid w:val="007E5E57"/>
    <w:rsid w:val="007E65B1"/>
    <w:rsid w:val="007E7AE7"/>
    <w:rsid w:val="007E7C6D"/>
    <w:rsid w:val="007F2436"/>
    <w:rsid w:val="007F51B4"/>
    <w:rsid w:val="00801A13"/>
    <w:rsid w:val="00801D19"/>
    <w:rsid w:val="00802DB9"/>
    <w:rsid w:val="008033AF"/>
    <w:rsid w:val="00803DAC"/>
    <w:rsid w:val="0080666B"/>
    <w:rsid w:val="00811979"/>
    <w:rsid w:val="00811A74"/>
    <w:rsid w:val="008160A2"/>
    <w:rsid w:val="00817C5E"/>
    <w:rsid w:val="008218F5"/>
    <w:rsid w:val="00821F3F"/>
    <w:rsid w:val="00831A8A"/>
    <w:rsid w:val="00836DDB"/>
    <w:rsid w:val="0084010D"/>
    <w:rsid w:val="008404CA"/>
    <w:rsid w:val="00843A49"/>
    <w:rsid w:val="00846938"/>
    <w:rsid w:val="0085251A"/>
    <w:rsid w:val="00861CF1"/>
    <w:rsid w:val="00863CCD"/>
    <w:rsid w:val="008665BC"/>
    <w:rsid w:val="008709E9"/>
    <w:rsid w:val="00873D67"/>
    <w:rsid w:val="00883E5F"/>
    <w:rsid w:val="00886DC2"/>
    <w:rsid w:val="00891EF8"/>
    <w:rsid w:val="008928E0"/>
    <w:rsid w:val="00893A94"/>
    <w:rsid w:val="0089677C"/>
    <w:rsid w:val="008A560E"/>
    <w:rsid w:val="008A77D3"/>
    <w:rsid w:val="008B627A"/>
    <w:rsid w:val="008C1598"/>
    <w:rsid w:val="008D09EB"/>
    <w:rsid w:val="008D6ABE"/>
    <w:rsid w:val="008E0842"/>
    <w:rsid w:val="008E3863"/>
    <w:rsid w:val="008E43C1"/>
    <w:rsid w:val="008E6D21"/>
    <w:rsid w:val="008F0689"/>
    <w:rsid w:val="008F1FFD"/>
    <w:rsid w:val="008F3102"/>
    <w:rsid w:val="00912C9B"/>
    <w:rsid w:val="00913EE0"/>
    <w:rsid w:val="00917AA2"/>
    <w:rsid w:val="009202A1"/>
    <w:rsid w:val="0092255E"/>
    <w:rsid w:val="00925FC2"/>
    <w:rsid w:val="00932872"/>
    <w:rsid w:val="009363C0"/>
    <w:rsid w:val="00937BCE"/>
    <w:rsid w:val="00941184"/>
    <w:rsid w:val="00954356"/>
    <w:rsid w:val="00955BB5"/>
    <w:rsid w:val="00960844"/>
    <w:rsid w:val="00975821"/>
    <w:rsid w:val="0097743B"/>
    <w:rsid w:val="00977C6C"/>
    <w:rsid w:val="00977C71"/>
    <w:rsid w:val="00980D97"/>
    <w:rsid w:val="00980F12"/>
    <w:rsid w:val="009811BA"/>
    <w:rsid w:val="00981F9E"/>
    <w:rsid w:val="00984236"/>
    <w:rsid w:val="00992F28"/>
    <w:rsid w:val="009952B2"/>
    <w:rsid w:val="009A1AD2"/>
    <w:rsid w:val="009A379A"/>
    <w:rsid w:val="009B2174"/>
    <w:rsid w:val="009B3AF6"/>
    <w:rsid w:val="009B5B92"/>
    <w:rsid w:val="009F1348"/>
    <w:rsid w:val="009F1F71"/>
    <w:rsid w:val="00A000A1"/>
    <w:rsid w:val="00A00AE8"/>
    <w:rsid w:val="00A070AE"/>
    <w:rsid w:val="00A119DF"/>
    <w:rsid w:val="00A12889"/>
    <w:rsid w:val="00A12AED"/>
    <w:rsid w:val="00A12D80"/>
    <w:rsid w:val="00A13268"/>
    <w:rsid w:val="00A139EC"/>
    <w:rsid w:val="00A213B1"/>
    <w:rsid w:val="00A41508"/>
    <w:rsid w:val="00A422A9"/>
    <w:rsid w:val="00A42FCA"/>
    <w:rsid w:val="00A53A33"/>
    <w:rsid w:val="00A54CB1"/>
    <w:rsid w:val="00A60947"/>
    <w:rsid w:val="00A60B7B"/>
    <w:rsid w:val="00A63CAA"/>
    <w:rsid w:val="00A641F6"/>
    <w:rsid w:val="00A658D9"/>
    <w:rsid w:val="00A66606"/>
    <w:rsid w:val="00A777D6"/>
    <w:rsid w:val="00A77874"/>
    <w:rsid w:val="00A80AD3"/>
    <w:rsid w:val="00A82264"/>
    <w:rsid w:val="00A906CF"/>
    <w:rsid w:val="00A945B4"/>
    <w:rsid w:val="00A95C6E"/>
    <w:rsid w:val="00AB0DAB"/>
    <w:rsid w:val="00AC4274"/>
    <w:rsid w:val="00AD428B"/>
    <w:rsid w:val="00AD5FB0"/>
    <w:rsid w:val="00AE77F0"/>
    <w:rsid w:val="00AF214E"/>
    <w:rsid w:val="00AF5359"/>
    <w:rsid w:val="00AF56FB"/>
    <w:rsid w:val="00B16659"/>
    <w:rsid w:val="00B17605"/>
    <w:rsid w:val="00B17662"/>
    <w:rsid w:val="00B21983"/>
    <w:rsid w:val="00B24C29"/>
    <w:rsid w:val="00B26093"/>
    <w:rsid w:val="00B3738F"/>
    <w:rsid w:val="00B415D3"/>
    <w:rsid w:val="00B53197"/>
    <w:rsid w:val="00B5328E"/>
    <w:rsid w:val="00B55AA6"/>
    <w:rsid w:val="00B60E4B"/>
    <w:rsid w:val="00B713E4"/>
    <w:rsid w:val="00B7338D"/>
    <w:rsid w:val="00B750E9"/>
    <w:rsid w:val="00B8248C"/>
    <w:rsid w:val="00B91B64"/>
    <w:rsid w:val="00BA045A"/>
    <w:rsid w:val="00BA1B10"/>
    <w:rsid w:val="00BA5439"/>
    <w:rsid w:val="00BB44FA"/>
    <w:rsid w:val="00BB5D6C"/>
    <w:rsid w:val="00BB697B"/>
    <w:rsid w:val="00BC4A95"/>
    <w:rsid w:val="00BC550C"/>
    <w:rsid w:val="00BC5618"/>
    <w:rsid w:val="00BE5FA1"/>
    <w:rsid w:val="00BE689F"/>
    <w:rsid w:val="00BF10E2"/>
    <w:rsid w:val="00BF5E81"/>
    <w:rsid w:val="00C043E2"/>
    <w:rsid w:val="00C0466C"/>
    <w:rsid w:val="00C04BBD"/>
    <w:rsid w:val="00C05480"/>
    <w:rsid w:val="00C06EAB"/>
    <w:rsid w:val="00C11AC5"/>
    <w:rsid w:val="00C16A17"/>
    <w:rsid w:val="00C17875"/>
    <w:rsid w:val="00C17E37"/>
    <w:rsid w:val="00C203BB"/>
    <w:rsid w:val="00C23D30"/>
    <w:rsid w:val="00C24134"/>
    <w:rsid w:val="00C267C0"/>
    <w:rsid w:val="00C26C59"/>
    <w:rsid w:val="00C32BB7"/>
    <w:rsid w:val="00C339A2"/>
    <w:rsid w:val="00C34245"/>
    <w:rsid w:val="00C36C91"/>
    <w:rsid w:val="00C477E3"/>
    <w:rsid w:val="00C54726"/>
    <w:rsid w:val="00C60002"/>
    <w:rsid w:val="00C62DD2"/>
    <w:rsid w:val="00C70B91"/>
    <w:rsid w:val="00C72E5C"/>
    <w:rsid w:val="00C7587C"/>
    <w:rsid w:val="00C76635"/>
    <w:rsid w:val="00C76E02"/>
    <w:rsid w:val="00C81E59"/>
    <w:rsid w:val="00C8281C"/>
    <w:rsid w:val="00C917C4"/>
    <w:rsid w:val="00C932C1"/>
    <w:rsid w:val="00C957AC"/>
    <w:rsid w:val="00CA075C"/>
    <w:rsid w:val="00CA28C2"/>
    <w:rsid w:val="00CB446C"/>
    <w:rsid w:val="00CB5A26"/>
    <w:rsid w:val="00CC2538"/>
    <w:rsid w:val="00CC267A"/>
    <w:rsid w:val="00CC5140"/>
    <w:rsid w:val="00CC5CAB"/>
    <w:rsid w:val="00CD3178"/>
    <w:rsid w:val="00CD3921"/>
    <w:rsid w:val="00CD493E"/>
    <w:rsid w:val="00CD516F"/>
    <w:rsid w:val="00CD645C"/>
    <w:rsid w:val="00CE3185"/>
    <w:rsid w:val="00D14B6A"/>
    <w:rsid w:val="00D1551A"/>
    <w:rsid w:val="00D1686B"/>
    <w:rsid w:val="00D20A92"/>
    <w:rsid w:val="00D2668C"/>
    <w:rsid w:val="00D36230"/>
    <w:rsid w:val="00D45D8F"/>
    <w:rsid w:val="00D45EFB"/>
    <w:rsid w:val="00D550F7"/>
    <w:rsid w:val="00D5546A"/>
    <w:rsid w:val="00D562FC"/>
    <w:rsid w:val="00D627B4"/>
    <w:rsid w:val="00D62A3C"/>
    <w:rsid w:val="00D738BC"/>
    <w:rsid w:val="00D82A80"/>
    <w:rsid w:val="00D82F5F"/>
    <w:rsid w:val="00D91539"/>
    <w:rsid w:val="00D91C89"/>
    <w:rsid w:val="00D92929"/>
    <w:rsid w:val="00D96146"/>
    <w:rsid w:val="00DA1B0E"/>
    <w:rsid w:val="00DA4914"/>
    <w:rsid w:val="00DA5EED"/>
    <w:rsid w:val="00DB761F"/>
    <w:rsid w:val="00DC5624"/>
    <w:rsid w:val="00DD0074"/>
    <w:rsid w:val="00DD1EE5"/>
    <w:rsid w:val="00DD414A"/>
    <w:rsid w:val="00DE037D"/>
    <w:rsid w:val="00DF01E2"/>
    <w:rsid w:val="00DF4614"/>
    <w:rsid w:val="00E02B32"/>
    <w:rsid w:val="00E069AF"/>
    <w:rsid w:val="00E10680"/>
    <w:rsid w:val="00E130CC"/>
    <w:rsid w:val="00E16BA2"/>
    <w:rsid w:val="00E17F74"/>
    <w:rsid w:val="00E2107A"/>
    <w:rsid w:val="00E21B12"/>
    <w:rsid w:val="00E23985"/>
    <w:rsid w:val="00E24420"/>
    <w:rsid w:val="00E2451C"/>
    <w:rsid w:val="00E3125B"/>
    <w:rsid w:val="00E4084A"/>
    <w:rsid w:val="00E415DC"/>
    <w:rsid w:val="00E43E36"/>
    <w:rsid w:val="00E448B3"/>
    <w:rsid w:val="00E45529"/>
    <w:rsid w:val="00E46959"/>
    <w:rsid w:val="00E4760A"/>
    <w:rsid w:val="00E50337"/>
    <w:rsid w:val="00E50441"/>
    <w:rsid w:val="00E511C9"/>
    <w:rsid w:val="00E661C3"/>
    <w:rsid w:val="00E82A9D"/>
    <w:rsid w:val="00E83B50"/>
    <w:rsid w:val="00E84544"/>
    <w:rsid w:val="00E85838"/>
    <w:rsid w:val="00E87128"/>
    <w:rsid w:val="00E92E5F"/>
    <w:rsid w:val="00E97B0B"/>
    <w:rsid w:val="00E97E94"/>
    <w:rsid w:val="00EA03FE"/>
    <w:rsid w:val="00EB4647"/>
    <w:rsid w:val="00EC147E"/>
    <w:rsid w:val="00EC779D"/>
    <w:rsid w:val="00ED058E"/>
    <w:rsid w:val="00EE00E3"/>
    <w:rsid w:val="00EE2C89"/>
    <w:rsid w:val="00EF7D0B"/>
    <w:rsid w:val="00F0169B"/>
    <w:rsid w:val="00F0342E"/>
    <w:rsid w:val="00F03F3F"/>
    <w:rsid w:val="00F06958"/>
    <w:rsid w:val="00F1183E"/>
    <w:rsid w:val="00F12518"/>
    <w:rsid w:val="00F1477C"/>
    <w:rsid w:val="00F14AC2"/>
    <w:rsid w:val="00F171EA"/>
    <w:rsid w:val="00F3341F"/>
    <w:rsid w:val="00F3371C"/>
    <w:rsid w:val="00F33F4E"/>
    <w:rsid w:val="00F44812"/>
    <w:rsid w:val="00F45459"/>
    <w:rsid w:val="00F54497"/>
    <w:rsid w:val="00F546CA"/>
    <w:rsid w:val="00F63C0A"/>
    <w:rsid w:val="00F65A45"/>
    <w:rsid w:val="00F707F0"/>
    <w:rsid w:val="00F729BA"/>
    <w:rsid w:val="00F73804"/>
    <w:rsid w:val="00F76D4A"/>
    <w:rsid w:val="00F77F1D"/>
    <w:rsid w:val="00F8035C"/>
    <w:rsid w:val="00F9116B"/>
    <w:rsid w:val="00F9446D"/>
    <w:rsid w:val="00F94B6B"/>
    <w:rsid w:val="00F94C0A"/>
    <w:rsid w:val="00F94F83"/>
    <w:rsid w:val="00FA0E2B"/>
    <w:rsid w:val="00FA11AC"/>
    <w:rsid w:val="00FA7CED"/>
    <w:rsid w:val="00FB1BDC"/>
    <w:rsid w:val="00FB4EF4"/>
    <w:rsid w:val="00FB5352"/>
    <w:rsid w:val="00FB5774"/>
    <w:rsid w:val="00FC1335"/>
    <w:rsid w:val="00FC18B9"/>
    <w:rsid w:val="00FC41DD"/>
    <w:rsid w:val="00FD015A"/>
    <w:rsid w:val="00FD07E8"/>
    <w:rsid w:val="00FD12F2"/>
    <w:rsid w:val="00FD1470"/>
    <w:rsid w:val="00FD310E"/>
    <w:rsid w:val="00FD6D54"/>
    <w:rsid w:val="00FD7DA9"/>
    <w:rsid w:val="00FE0673"/>
    <w:rsid w:val="00FE49D4"/>
    <w:rsid w:val="00FF2A26"/>
    <w:rsid w:val="00FF4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712F"/>
  <w15:chartTrackingRefBased/>
  <w15:docId w15:val="{117F27DA-463F-4AE0-A1D2-E81E5172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3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uiPriority w:val="99"/>
    <w:rsid w:val="004973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9737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973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497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1258</Words>
  <Characters>7175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Sert01</dc:creator>
  <cp:keywords/>
  <dc:description/>
  <cp:lastModifiedBy>Sert01</cp:lastModifiedBy>
  <cp:revision>1</cp:revision>
  <dcterms:created xsi:type="dcterms:W3CDTF">2018-05-08T07:20:00Z</dcterms:created>
  <dcterms:modified xsi:type="dcterms:W3CDTF">2018-05-08T07:27:00Z</dcterms:modified>
</cp:coreProperties>
</file>