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B9BD" w14:textId="77777777" w:rsidR="00857EBF" w:rsidRPr="00857EBF" w:rsidRDefault="00857EBF" w:rsidP="00857EBF">
      <w:pPr>
        <w:spacing w:after="120"/>
        <w:jc w:val="center"/>
        <w:rPr>
          <w:b/>
          <w:sz w:val="28"/>
          <w:szCs w:val="28"/>
        </w:rPr>
      </w:pPr>
      <w:r w:rsidRPr="00857EBF">
        <w:rPr>
          <w:b/>
          <w:sz w:val="28"/>
          <w:szCs w:val="28"/>
        </w:rPr>
        <w:t>Политика в области качества</w:t>
      </w:r>
    </w:p>
    <w:p w14:paraId="2EC28429" w14:textId="5D5062B2" w:rsidR="00857EBF" w:rsidRPr="00857EBF" w:rsidRDefault="00857EBF" w:rsidP="00857EBF">
      <w:pPr>
        <w:jc w:val="center"/>
        <w:rPr>
          <w:sz w:val="28"/>
          <w:szCs w:val="28"/>
        </w:rPr>
      </w:pPr>
      <w:r w:rsidRPr="00857EBF">
        <w:rPr>
          <w:b/>
          <w:sz w:val="28"/>
          <w:szCs w:val="28"/>
        </w:rPr>
        <w:t>ОИ БУВО «Воронежская облветлаборатория»</w:t>
      </w:r>
    </w:p>
    <w:p w14:paraId="4A2420CD" w14:textId="670B462A" w:rsidR="00857EBF" w:rsidRDefault="00857EBF"/>
    <w:p w14:paraId="2FC358BD" w14:textId="77777777" w:rsidR="00BC2D83" w:rsidRDefault="00BC2D83" w:rsidP="00BC2D83">
      <w:pPr>
        <w:tabs>
          <w:tab w:val="left" w:pos="-4962"/>
        </w:tabs>
        <w:ind w:firstLine="709"/>
        <w:jc w:val="both"/>
        <w:rPr>
          <w:lang w:bidi="ru-RU"/>
        </w:rPr>
      </w:pPr>
      <w:r>
        <w:rPr>
          <w:lang w:bidi="ru-RU"/>
        </w:rPr>
        <w:t>Политика в области качества Органа инспекции БУВО «Воронежская облветлаборатория» включает обязательства руководства в обеспечении функционирования, совершенствования и постоянного повышения результативности системы менеджмента качества (далее – СМК) в соответствии с установленными законодательством РФ критериями аккредитации, определяет цели и задачи в области качества деятельности Органа инспекции, основные принципы деятельности, предусматривающие достижение поставленных целей.</w:t>
      </w:r>
    </w:p>
    <w:p w14:paraId="74302266" w14:textId="77777777" w:rsidR="00BC2D83" w:rsidRDefault="00BC2D83" w:rsidP="00BC2D83">
      <w:pPr>
        <w:tabs>
          <w:tab w:val="left" w:pos="-4962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 </w:t>
      </w:r>
    </w:p>
    <w:p w14:paraId="75A497CA" w14:textId="77777777" w:rsidR="00BC2D83" w:rsidRDefault="00BC2D83" w:rsidP="00BC2D83">
      <w:pPr>
        <w:tabs>
          <w:tab w:val="left" w:pos="-4962"/>
        </w:tabs>
        <w:ind w:firstLine="709"/>
        <w:jc w:val="both"/>
        <w:rPr>
          <w:u w:val="single"/>
          <w:lang w:bidi="ru-RU"/>
        </w:rPr>
      </w:pPr>
      <w:r>
        <w:rPr>
          <w:u w:val="single"/>
          <w:lang w:bidi="ru-RU"/>
        </w:rPr>
        <w:t>Орган инспекции БУВО «Воронежская облветлаборатория» установил следующие цели в области качества:</w:t>
      </w:r>
    </w:p>
    <w:p w14:paraId="46602096" w14:textId="77777777" w:rsidR="00BC2D83" w:rsidRDefault="00BC2D83" w:rsidP="00BC2D83">
      <w:pPr>
        <w:numPr>
          <w:ilvl w:val="0"/>
          <w:numId w:val="2"/>
        </w:numPr>
        <w:tabs>
          <w:tab w:val="left" w:pos="-4962"/>
        </w:tabs>
        <w:ind w:left="928"/>
        <w:jc w:val="both"/>
        <w:rPr>
          <w:lang w:bidi="ru-RU"/>
        </w:rPr>
      </w:pPr>
      <w:r>
        <w:rPr>
          <w:lang w:bidi="ru-RU"/>
        </w:rPr>
        <w:t>Подтверждение компетентности в соответствии с требованиями Федерального закона от 28.12.2013 г. № 412-ФЗ «Об аккредитации в национальной системе аккредитации».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802"/>
        <w:gridCol w:w="4143"/>
      </w:tblGrid>
      <w:tr w:rsidR="00BC2D83" w14:paraId="32FD531B" w14:textId="77777777" w:rsidTr="00BC2D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EC3C" w14:textId="77777777" w:rsidR="00BC2D83" w:rsidRDefault="00BC2D83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>
              <w:rPr>
                <w:i/>
                <w:iCs/>
                <w:lang w:bidi="ru-RU"/>
              </w:rPr>
              <w:t>Детализация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C084" w14:textId="77777777" w:rsidR="00BC2D83" w:rsidRDefault="00BC2D83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>
              <w:rPr>
                <w:i/>
                <w:iCs/>
                <w:lang w:bidi="ru-RU"/>
              </w:rPr>
              <w:t>Измеряемый показатель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7893" w14:textId="77777777" w:rsidR="00BC2D83" w:rsidRDefault="00BC2D83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>
              <w:rPr>
                <w:i/>
                <w:iCs/>
                <w:lang w:bidi="ru-RU"/>
              </w:rPr>
              <w:t>Срок достижения цели и ответственный за достижение/ периодичность контроля</w:t>
            </w:r>
          </w:p>
        </w:tc>
      </w:tr>
      <w:tr w:rsidR="00BC2D83" w14:paraId="26000580" w14:textId="77777777" w:rsidTr="00BC2D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F306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>Прохождение процедуры подтверждения компетентности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FA34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>Номер записи в реестре аккредитованных лиц Росаккредитации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929B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>Третий - квартал 2023г. Ответственный за достижение цели – РОИ(ТД)/ при анализе со стороны руководства 1 раз в год</w:t>
            </w:r>
          </w:p>
        </w:tc>
      </w:tr>
    </w:tbl>
    <w:p w14:paraId="69DFB406" w14:textId="77777777" w:rsidR="00BC2D83" w:rsidRDefault="00BC2D83" w:rsidP="00BC2D83">
      <w:pPr>
        <w:tabs>
          <w:tab w:val="left" w:pos="-4962"/>
        </w:tabs>
        <w:ind w:left="1069"/>
        <w:jc w:val="both"/>
        <w:rPr>
          <w:lang w:bidi="ru-RU"/>
        </w:rPr>
      </w:pPr>
    </w:p>
    <w:p w14:paraId="460A30AE" w14:textId="77777777" w:rsidR="00BC2D83" w:rsidRDefault="00BC2D83" w:rsidP="00BC2D83">
      <w:pPr>
        <w:numPr>
          <w:ilvl w:val="0"/>
          <w:numId w:val="2"/>
        </w:numPr>
        <w:tabs>
          <w:tab w:val="left" w:pos="-4962"/>
        </w:tabs>
        <w:ind w:left="928"/>
        <w:jc w:val="both"/>
        <w:rPr>
          <w:lang w:bidi="ru-RU"/>
        </w:rPr>
      </w:pPr>
      <w:r>
        <w:rPr>
          <w:lang w:bidi="ru-RU"/>
        </w:rPr>
        <w:t>Укрепление имиджа надежного и квалифицированного исполнителя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750"/>
        <w:gridCol w:w="4226"/>
      </w:tblGrid>
      <w:tr w:rsidR="00BC2D83" w14:paraId="3E67E724" w14:textId="77777777" w:rsidTr="00BC2D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6FA3" w14:textId="77777777" w:rsidR="00BC2D83" w:rsidRDefault="00BC2D83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>
              <w:rPr>
                <w:i/>
                <w:iCs/>
                <w:lang w:bidi="ru-RU"/>
              </w:rPr>
              <w:t>Детализация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6D53" w14:textId="77777777" w:rsidR="00BC2D83" w:rsidRDefault="00BC2D83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>
              <w:rPr>
                <w:i/>
                <w:iCs/>
                <w:lang w:bidi="ru-RU"/>
              </w:rPr>
              <w:t>Измеряемый показатель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C9F7" w14:textId="77777777" w:rsidR="00BC2D83" w:rsidRDefault="00BC2D83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>
              <w:rPr>
                <w:i/>
                <w:iCs/>
                <w:lang w:bidi="ru-RU"/>
              </w:rPr>
              <w:t>Срок достижения цели и ответственный за достижение/ периодичность контроля</w:t>
            </w:r>
          </w:p>
        </w:tc>
      </w:tr>
      <w:tr w:rsidR="00BC2D83" w14:paraId="3EE05767" w14:textId="77777777" w:rsidTr="00BC2D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24D3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>Привлечь новых заказчиков в ОИ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76D7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>Доля новых заказчиков в общем объеме работ (в %)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D4D3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>В течение года Ответственный за достижение цели – РОИ(ТД) – информирование заказчиков/ при анализе со стороны руководства 1 раз в год</w:t>
            </w:r>
          </w:p>
        </w:tc>
      </w:tr>
    </w:tbl>
    <w:p w14:paraId="3F85DF76" w14:textId="77777777" w:rsidR="00BC2D83" w:rsidRDefault="00BC2D83" w:rsidP="00BC2D83">
      <w:pPr>
        <w:numPr>
          <w:ilvl w:val="0"/>
          <w:numId w:val="2"/>
        </w:numPr>
        <w:tabs>
          <w:tab w:val="left" w:pos="-4962"/>
        </w:tabs>
        <w:ind w:left="928"/>
        <w:jc w:val="both"/>
        <w:rPr>
          <w:lang w:bidi="ru-RU"/>
        </w:rPr>
      </w:pPr>
      <w:r>
        <w:rPr>
          <w:lang w:bidi="ru-RU"/>
        </w:rPr>
        <w:t>Постоянное повышение теоретического и практического уровня квалификации специалистов.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782"/>
        <w:gridCol w:w="4200"/>
      </w:tblGrid>
      <w:tr w:rsidR="00BC2D83" w14:paraId="0C845EF8" w14:textId="77777777" w:rsidTr="00BC2D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91EE" w14:textId="77777777" w:rsidR="00BC2D83" w:rsidRDefault="00BC2D83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>
              <w:rPr>
                <w:i/>
                <w:iCs/>
                <w:lang w:bidi="ru-RU"/>
              </w:rPr>
              <w:t>Детализация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05B2" w14:textId="77777777" w:rsidR="00BC2D83" w:rsidRDefault="00BC2D83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>
              <w:rPr>
                <w:i/>
                <w:iCs/>
                <w:lang w:bidi="ru-RU"/>
              </w:rPr>
              <w:t>Измеряемый показатель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33EA" w14:textId="77777777" w:rsidR="00BC2D83" w:rsidRDefault="00BC2D83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>
              <w:rPr>
                <w:i/>
                <w:iCs/>
                <w:lang w:bidi="ru-RU"/>
              </w:rPr>
              <w:t>Срок достижения цели и ответственный за достижение/ периодичность контроля</w:t>
            </w:r>
          </w:p>
        </w:tc>
      </w:tr>
      <w:tr w:rsidR="00BC2D83" w14:paraId="1B8F8EE0" w14:textId="77777777" w:rsidTr="00BC2D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0418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>Выполнение плана обучения сотрудников ОИ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E8CF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>Доля обученного персонала (в %)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09BE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>За год - 100% выполнение плана. Ответственный за достижение цели – РОИ(ТД)/ при анализе со стороны руководства 1 раз в год</w:t>
            </w:r>
          </w:p>
        </w:tc>
      </w:tr>
      <w:tr w:rsidR="00BC2D83" w14:paraId="6D6720B6" w14:textId="77777777" w:rsidTr="00BC2D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DA79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>Мониторинг за персоналом ОИ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4F83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>Доля персонала, подвергнутому мониторингу (в %)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42AA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>За год - 100% мониторинг. Ответственный за достижение цели – РОИ(ТД)/ при анализе со стороны руководства 1 раз в год.</w:t>
            </w:r>
          </w:p>
        </w:tc>
      </w:tr>
    </w:tbl>
    <w:p w14:paraId="285EE5B9" w14:textId="77777777" w:rsidR="00BC2D83" w:rsidRDefault="00BC2D83" w:rsidP="00BC2D83">
      <w:pPr>
        <w:numPr>
          <w:ilvl w:val="0"/>
          <w:numId w:val="2"/>
        </w:numPr>
        <w:tabs>
          <w:tab w:val="left" w:pos="-4962"/>
        </w:tabs>
        <w:ind w:left="928"/>
        <w:jc w:val="both"/>
        <w:rPr>
          <w:lang w:bidi="ru-RU"/>
        </w:rPr>
      </w:pPr>
      <w:r>
        <w:rPr>
          <w:lang w:bidi="ru-RU"/>
        </w:rPr>
        <w:t>Качественное выполнение инспекций: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852"/>
        <w:gridCol w:w="4116"/>
      </w:tblGrid>
      <w:tr w:rsidR="00BC2D83" w14:paraId="35FEEAE5" w14:textId="77777777" w:rsidTr="00BC2D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AA92" w14:textId="77777777" w:rsidR="00BC2D83" w:rsidRDefault="00BC2D83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>
              <w:rPr>
                <w:i/>
                <w:iCs/>
                <w:lang w:bidi="ru-RU"/>
              </w:rPr>
              <w:t>Детализация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7E01" w14:textId="77777777" w:rsidR="00BC2D83" w:rsidRDefault="00BC2D83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>
              <w:rPr>
                <w:i/>
                <w:iCs/>
                <w:lang w:bidi="ru-RU"/>
              </w:rPr>
              <w:t>Измеряемый показатель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B378" w14:textId="77777777" w:rsidR="00BC2D83" w:rsidRDefault="00BC2D83">
            <w:pPr>
              <w:tabs>
                <w:tab w:val="left" w:pos="-4962"/>
              </w:tabs>
              <w:jc w:val="both"/>
              <w:rPr>
                <w:i/>
                <w:iCs/>
                <w:lang w:bidi="ru-RU"/>
              </w:rPr>
            </w:pPr>
            <w:r>
              <w:rPr>
                <w:i/>
                <w:iCs/>
                <w:lang w:bidi="ru-RU"/>
              </w:rPr>
              <w:t>Срок достижения цели и ответственный за достижение/ периодичность контроля</w:t>
            </w:r>
          </w:p>
        </w:tc>
      </w:tr>
      <w:tr w:rsidR="00BC2D83" w14:paraId="1BB9FCB6" w14:textId="77777777" w:rsidTr="00BC2D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270A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lastRenderedPageBreak/>
              <w:t>Отсутствие отклонений при реализации видов и методов инспекции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67ED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>Доля зарегистрированных несоответствий по отклонению от методов в общем объеме работ (в %)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B8E6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>За год – не более 4%. Ответственный за достижение цели – РОИ(ТД)/ при анализе со стороны руководства 1 раз в год</w:t>
            </w:r>
          </w:p>
          <w:p w14:paraId="6CB94C88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</w:p>
        </w:tc>
      </w:tr>
      <w:tr w:rsidR="00BC2D83" w14:paraId="3CA819EC" w14:textId="77777777" w:rsidTr="00BC2D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9CF8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>Отклонение от установленных сроков исполнения проекта</w:t>
            </w:r>
          </w:p>
          <w:p w14:paraId="0332C18C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B71B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>Не более 5%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56D5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>Согласно программе внутренних аудитов и контролю со стороны РОИ(ТД) Ответственный за достижение цели – аудиторы, РОИ(ТД)/ при внутренних аудитах и анализе со стороны руководства 1 раз в год</w:t>
            </w:r>
          </w:p>
        </w:tc>
      </w:tr>
      <w:tr w:rsidR="00BC2D83" w14:paraId="0D9EEF3E" w14:textId="77777777" w:rsidTr="00BC2D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45FC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>Отсутствие жалоб (претензий) заказчиков к выполняемым работам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8075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>Доля зарегистрированных несоответствий (жалоб и претензий) в общем объеме работ (в %)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CCEA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>За год – не более 4 %. Ответственный за достижение цели – РОИ(ТД)/ при анализе со стороны руководства 1 раз в год</w:t>
            </w:r>
          </w:p>
          <w:p w14:paraId="60C200A0" w14:textId="77777777" w:rsidR="00BC2D83" w:rsidRDefault="00BC2D83">
            <w:pPr>
              <w:tabs>
                <w:tab w:val="left" w:pos="-4962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>Ответственный за достижение цели – РОИ(ТД)/ при анализе со стороны руководства 1 раз в год</w:t>
            </w:r>
          </w:p>
        </w:tc>
      </w:tr>
    </w:tbl>
    <w:p w14:paraId="254CCD54" w14:textId="77777777" w:rsidR="00BC2D83" w:rsidRDefault="00BC2D83" w:rsidP="00BC2D83">
      <w:pPr>
        <w:tabs>
          <w:tab w:val="left" w:pos="-4962"/>
        </w:tabs>
        <w:ind w:left="1069"/>
        <w:jc w:val="both"/>
        <w:rPr>
          <w:lang w:bidi="ru-RU"/>
        </w:rPr>
      </w:pPr>
    </w:p>
    <w:p w14:paraId="0E6DE503" w14:textId="77777777" w:rsidR="00BC2D83" w:rsidRDefault="00BC2D83" w:rsidP="00BC2D83">
      <w:pPr>
        <w:tabs>
          <w:tab w:val="left" w:pos="-4962"/>
        </w:tabs>
        <w:ind w:firstLine="709"/>
        <w:jc w:val="both"/>
        <w:rPr>
          <w:u w:val="single"/>
          <w:lang w:bidi="ru-RU"/>
        </w:rPr>
      </w:pPr>
      <w:r>
        <w:rPr>
          <w:u w:val="single"/>
          <w:lang w:bidi="ru-RU"/>
        </w:rPr>
        <w:t>Достижение цели Политики качества обеспечивается:</w:t>
      </w:r>
    </w:p>
    <w:p w14:paraId="28F7613C" w14:textId="77777777" w:rsidR="00BC2D83" w:rsidRDefault="00BC2D83" w:rsidP="00BC2D83">
      <w:pPr>
        <w:tabs>
          <w:tab w:val="left" w:pos="-4962"/>
        </w:tabs>
        <w:ind w:firstLine="709"/>
        <w:jc w:val="both"/>
        <w:rPr>
          <w:lang w:bidi="ru-RU"/>
        </w:rPr>
      </w:pPr>
      <w:r>
        <w:rPr>
          <w:lang w:bidi="ru-RU"/>
        </w:rPr>
        <w:t>- соблюдением законности, объективности, независимости и беспристрастности при проведении работ по оценке соответствия;</w:t>
      </w:r>
    </w:p>
    <w:p w14:paraId="3559F6AA" w14:textId="77777777" w:rsidR="00BC2D83" w:rsidRDefault="00BC2D83" w:rsidP="00BC2D83">
      <w:pPr>
        <w:tabs>
          <w:tab w:val="left" w:pos="-4962"/>
        </w:tabs>
        <w:ind w:firstLine="709"/>
        <w:jc w:val="both"/>
        <w:rPr>
          <w:lang w:bidi="ru-RU"/>
        </w:rPr>
      </w:pPr>
      <w:r>
        <w:rPr>
          <w:lang w:bidi="ru-RU"/>
        </w:rPr>
        <w:t>- достаточным финансированием для поддержания и совершенствования СМК;</w:t>
      </w:r>
    </w:p>
    <w:p w14:paraId="5758B69E" w14:textId="77777777" w:rsidR="00BC2D83" w:rsidRDefault="00BC2D83" w:rsidP="00BC2D83">
      <w:pPr>
        <w:tabs>
          <w:tab w:val="left" w:pos="-4962"/>
        </w:tabs>
        <w:ind w:firstLine="709"/>
        <w:jc w:val="both"/>
        <w:rPr>
          <w:lang w:bidi="ru-RU"/>
        </w:rPr>
      </w:pPr>
      <w:r>
        <w:rPr>
          <w:lang w:bidi="ru-RU"/>
        </w:rPr>
        <w:t>- наличием высококвалифицированного кадрового состава Органа инспекции;</w:t>
      </w:r>
    </w:p>
    <w:p w14:paraId="0162A398" w14:textId="77777777" w:rsidR="00BC2D83" w:rsidRDefault="00BC2D83" w:rsidP="00BC2D83">
      <w:pPr>
        <w:tabs>
          <w:tab w:val="left" w:pos="-4962"/>
        </w:tabs>
        <w:ind w:firstLine="709"/>
        <w:jc w:val="both"/>
        <w:rPr>
          <w:lang w:bidi="ru-RU"/>
        </w:rPr>
      </w:pPr>
      <w:r>
        <w:rPr>
          <w:lang w:bidi="ru-RU"/>
        </w:rPr>
        <w:t>- развитой инфраструктурой Учреждения;</w:t>
      </w:r>
    </w:p>
    <w:p w14:paraId="402AA9AD" w14:textId="77777777" w:rsidR="00BC2D83" w:rsidRDefault="00BC2D83" w:rsidP="00BC2D83">
      <w:pPr>
        <w:tabs>
          <w:tab w:val="left" w:pos="-4962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- строгим соблюдением требований ГОСТ Р ИСО/МЭК 17020-2012; </w:t>
      </w:r>
    </w:p>
    <w:p w14:paraId="3FBC392D" w14:textId="77777777" w:rsidR="00BC2D83" w:rsidRDefault="00BC2D83" w:rsidP="00BC2D83">
      <w:pPr>
        <w:tabs>
          <w:tab w:val="left" w:pos="-4962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- действующей организационной и управленческой структурой; </w:t>
      </w:r>
    </w:p>
    <w:p w14:paraId="32EA44CC" w14:textId="77777777" w:rsidR="00BC2D83" w:rsidRDefault="00BC2D83" w:rsidP="00BC2D83">
      <w:pPr>
        <w:tabs>
          <w:tab w:val="left" w:pos="-4962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- четким распределением функциональных обязанностей; </w:t>
      </w:r>
    </w:p>
    <w:p w14:paraId="605E0A98" w14:textId="77777777" w:rsidR="00BC2D83" w:rsidRDefault="00BC2D83" w:rsidP="00BC2D83">
      <w:pPr>
        <w:tabs>
          <w:tab w:val="left" w:pos="-4962"/>
        </w:tabs>
        <w:ind w:firstLine="709"/>
        <w:jc w:val="both"/>
        <w:rPr>
          <w:lang w:bidi="ru-RU"/>
        </w:rPr>
      </w:pPr>
      <w:r>
        <w:rPr>
          <w:lang w:bidi="ru-RU"/>
        </w:rPr>
        <w:t>- постоянным анализом деятельности в области качества;</w:t>
      </w:r>
    </w:p>
    <w:p w14:paraId="12C943CF" w14:textId="77777777" w:rsidR="00BC2D83" w:rsidRDefault="00BC2D83" w:rsidP="00BC2D83">
      <w:pPr>
        <w:tabs>
          <w:tab w:val="left" w:pos="-4962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- требованием к работникам органа инспекции, участвующим в выполнении работ по оценке соответствия, ознакомится с руководством по качеству и руководствоваться в своей деятельности установленной политикой в области качества деятельности органа инспекции. </w:t>
      </w:r>
    </w:p>
    <w:p w14:paraId="4E3B26D4" w14:textId="77777777" w:rsidR="00BC2D83" w:rsidRDefault="00BC2D83" w:rsidP="00BC2D83">
      <w:pPr>
        <w:tabs>
          <w:tab w:val="left" w:pos="-4962"/>
        </w:tabs>
        <w:ind w:firstLine="709"/>
        <w:jc w:val="both"/>
        <w:rPr>
          <w:u w:val="single"/>
          <w:lang w:bidi="ru-RU"/>
        </w:rPr>
      </w:pPr>
      <w:r>
        <w:rPr>
          <w:u w:val="single"/>
          <w:lang w:bidi="ru-RU"/>
        </w:rPr>
        <w:t>Задачами СМК Органа инспекции являются:</w:t>
      </w:r>
    </w:p>
    <w:p w14:paraId="4E4D698F" w14:textId="77777777" w:rsidR="00BC2D83" w:rsidRDefault="00BC2D83" w:rsidP="00BC2D83">
      <w:pPr>
        <w:tabs>
          <w:tab w:val="left" w:pos="-4962"/>
        </w:tabs>
        <w:ind w:firstLine="709"/>
        <w:jc w:val="both"/>
        <w:rPr>
          <w:lang w:bidi="ru-RU"/>
        </w:rPr>
      </w:pPr>
      <w:r>
        <w:rPr>
          <w:lang w:bidi="ru-RU"/>
        </w:rPr>
        <w:t>- обеспечение компетенции в соответствии с требованиями Федерального Закона от 28.12.2013 №412-ФЗ «Об аккредитации в национальной системе аккредитации»;</w:t>
      </w:r>
    </w:p>
    <w:p w14:paraId="0AD764ED" w14:textId="77777777" w:rsidR="00BC2D83" w:rsidRDefault="00BC2D83" w:rsidP="00BC2D83">
      <w:pPr>
        <w:tabs>
          <w:tab w:val="left" w:pos="-4962"/>
        </w:tabs>
        <w:ind w:firstLine="709"/>
        <w:jc w:val="both"/>
        <w:rPr>
          <w:lang w:bidi="ru-RU"/>
        </w:rPr>
      </w:pPr>
      <w:r>
        <w:rPr>
          <w:lang w:bidi="ru-RU"/>
        </w:rPr>
        <w:t>- функционирование, оптимизация и постоянное повышение результативности СМК Органа инспекции;</w:t>
      </w:r>
    </w:p>
    <w:p w14:paraId="044780A3" w14:textId="77777777" w:rsidR="00BC2D83" w:rsidRDefault="00BC2D83" w:rsidP="00BC2D83">
      <w:pPr>
        <w:tabs>
          <w:tab w:val="left" w:pos="-4962"/>
        </w:tabs>
        <w:ind w:firstLine="709"/>
        <w:jc w:val="both"/>
        <w:rPr>
          <w:lang w:bidi="ru-RU"/>
        </w:rPr>
      </w:pPr>
      <w:r>
        <w:rPr>
          <w:lang w:bidi="ru-RU"/>
        </w:rPr>
        <w:t>- регулярное повышение квалификации и профессиональной теоретической и практической подготовки персонала всех уровней;</w:t>
      </w:r>
    </w:p>
    <w:p w14:paraId="461EAAF5" w14:textId="77777777" w:rsidR="00BC2D83" w:rsidRDefault="00BC2D83" w:rsidP="00BC2D83">
      <w:pPr>
        <w:tabs>
          <w:tab w:val="left" w:pos="-4962"/>
        </w:tabs>
        <w:ind w:firstLine="709"/>
        <w:jc w:val="both"/>
        <w:rPr>
          <w:lang w:bidi="ru-RU"/>
        </w:rPr>
      </w:pPr>
      <w:r>
        <w:rPr>
          <w:lang w:bidi="ru-RU"/>
        </w:rPr>
        <w:t>- повышение качества работ за счет постоянного изучения и внедрения в работу новых нормативных документов, регламентирующих методологию инспекции, усовершенствования информационных технологий;</w:t>
      </w:r>
    </w:p>
    <w:p w14:paraId="21914642" w14:textId="77777777" w:rsidR="00BC2D83" w:rsidRDefault="00BC2D83" w:rsidP="00BC2D83">
      <w:pPr>
        <w:tabs>
          <w:tab w:val="left" w:pos="-4962"/>
        </w:tabs>
        <w:ind w:firstLine="709"/>
        <w:jc w:val="both"/>
        <w:rPr>
          <w:lang w:bidi="ru-RU"/>
        </w:rPr>
      </w:pPr>
      <w:r>
        <w:rPr>
          <w:lang w:bidi="ru-RU"/>
        </w:rPr>
        <w:t>- анализ результативности работы Органа инспекции как при проведении внутреннего аудита, так и со стороны высшего руководство, проведение корректирующих и предупреждающих мероприятий и улучшения качества деятельности Органа инспекции;</w:t>
      </w:r>
    </w:p>
    <w:p w14:paraId="5D410FDE" w14:textId="77777777" w:rsidR="00BC2D83" w:rsidRDefault="00BC2D83" w:rsidP="00BC2D83">
      <w:pPr>
        <w:tabs>
          <w:tab w:val="left" w:pos="-4962"/>
        </w:tabs>
        <w:ind w:firstLine="709"/>
        <w:jc w:val="both"/>
        <w:rPr>
          <w:lang w:bidi="ru-RU"/>
        </w:rPr>
      </w:pPr>
      <w:r>
        <w:rPr>
          <w:lang w:bidi="ru-RU"/>
        </w:rPr>
        <w:t>- организация сбора и анализа информации по изучению удовлетворенности заказчиков качеством проводимых работ по оценке соответствия (несоответствия).</w:t>
      </w:r>
    </w:p>
    <w:p w14:paraId="240A92D7" w14:textId="77777777" w:rsidR="00BC2D83" w:rsidRDefault="00BC2D83" w:rsidP="00BC2D83">
      <w:pPr>
        <w:tabs>
          <w:tab w:val="left" w:pos="-4962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Высшее Руководство Органа инспекции БУВО «Воронежская облветлаборатория» берет на себя ответственность за реализацию установленной Политики в области качества </w:t>
      </w:r>
      <w:r>
        <w:rPr>
          <w:lang w:bidi="ru-RU"/>
        </w:rPr>
        <w:lastRenderedPageBreak/>
        <w:t>и создает среду, в которой все работники вовлекаются в достижение поставленных целей и задач в области качества.</w:t>
      </w:r>
    </w:p>
    <w:p w14:paraId="44AFF7C1" w14:textId="77777777" w:rsidR="00BC2D83" w:rsidRDefault="00BC2D83" w:rsidP="00BC2D83">
      <w:pPr>
        <w:tabs>
          <w:tab w:val="left" w:pos="-4962"/>
        </w:tabs>
        <w:ind w:firstLine="709"/>
        <w:jc w:val="both"/>
        <w:rPr>
          <w:lang w:bidi="ru-RU"/>
        </w:rPr>
      </w:pPr>
      <w:r>
        <w:rPr>
          <w:lang w:bidi="ru-RU"/>
        </w:rPr>
        <w:t>Высшее руководство в лице руководителя Учреждения и руководителя органа инспекции гарантирует, что Орган инспекции БУВО «Воронежская облветлаборатория» соответствует Критериям аккредитации, требованиям ГОСТ Р ИСО/МЭК 17020-2012, законодательных, нормативных, правовых документов.</w:t>
      </w:r>
    </w:p>
    <w:p w14:paraId="2DC0830D" w14:textId="77777777" w:rsidR="00BC2D83" w:rsidRDefault="00BC2D83" w:rsidP="00BC2D83">
      <w:pPr>
        <w:tabs>
          <w:tab w:val="left" w:pos="-4962"/>
        </w:tabs>
        <w:ind w:firstLine="709"/>
        <w:jc w:val="both"/>
        <w:rPr>
          <w:lang w:bidi="ru-RU"/>
        </w:rPr>
      </w:pPr>
      <w:r>
        <w:rPr>
          <w:lang w:bidi="ru-RU"/>
        </w:rPr>
        <w:t>Все сотрудники Органа инспекции БУВО «Воронежская облветлаборатория» ознакомлены с Руководством по качеству Органа инспекции и руководствуются в своей деятельности Политикой в области качества Органа инспекции, постоянно изучают документы СМК и осуществляют свою деятельность в строгом соответствии с требованиями, установленными в данных документах.</w:t>
      </w:r>
    </w:p>
    <w:p w14:paraId="572D9C6E" w14:textId="77777777" w:rsidR="00857EBF" w:rsidRPr="00471780" w:rsidRDefault="00857EBF" w:rsidP="00857EBF">
      <w:pPr>
        <w:tabs>
          <w:tab w:val="left" w:pos="-4962"/>
        </w:tabs>
        <w:ind w:firstLine="709"/>
        <w:jc w:val="both"/>
      </w:pPr>
    </w:p>
    <w:p w14:paraId="0BD70912" w14:textId="77777777" w:rsidR="00857EBF" w:rsidRPr="00471780" w:rsidRDefault="00857EBF" w:rsidP="00857EBF">
      <w:pPr>
        <w:tabs>
          <w:tab w:val="left" w:pos="-4962"/>
        </w:tabs>
        <w:ind w:firstLine="709"/>
        <w:jc w:val="both"/>
      </w:pPr>
    </w:p>
    <w:p w14:paraId="0AADDE64" w14:textId="2A987DB8" w:rsidR="00857EBF" w:rsidRPr="00857EBF" w:rsidRDefault="00857EBF" w:rsidP="00857EBF">
      <w:pPr>
        <w:tabs>
          <w:tab w:val="left" w:pos="-4962"/>
        </w:tabs>
        <w:jc w:val="both"/>
      </w:pPr>
      <w:r>
        <w:t xml:space="preserve">   </w:t>
      </w:r>
      <w:r w:rsidRPr="00857EBF">
        <w:t xml:space="preserve">Начальник отдела Органа инспекции                             </w:t>
      </w:r>
      <w:r>
        <w:t xml:space="preserve">            </w:t>
      </w:r>
      <w:r w:rsidRPr="00857EBF">
        <w:t xml:space="preserve">                           Архипов А.С.</w:t>
      </w:r>
    </w:p>
    <w:p w14:paraId="5383BA99" w14:textId="77777777" w:rsidR="00857EBF" w:rsidRPr="00471780" w:rsidRDefault="00857EBF" w:rsidP="00857EBF">
      <w:pPr>
        <w:tabs>
          <w:tab w:val="left" w:pos="-4962"/>
        </w:tabs>
        <w:ind w:firstLine="709"/>
        <w:jc w:val="both"/>
      </w:pPr>
    </w:p>
    <w:p w14:paraId="368FB677" w14:textId="77777777" w:rsidR="00857EBF" w:rsidRDefault="00857EBF"/>
    <w:sectPr w:rsidR="0085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F1AD1"/>
    <w:multiLevelType w:val="hybridMultilevel"/>
    <w:tmpl w:val="FE1AB368"/>
    <w:lvl w:ilvl="0" w:tplc="25F22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40758697">
    <w:abstractNumId w:val="0"/>
  </w:num>
  <w:num w:numId="2" w16cid:durableId="496921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BF"/>
    <w:rsid w:val="00857EBF"/>
    <w:rsid w:val="00BC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8AA2"/>
  <w15:chartTrackingRefBased/>
  <w15:docId w15:val="{BA3C8E76-85BE-4063-831A-6FD539B4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2023-02-06T06:38:00Z</dcterms:created>
  <dcterms:modified xsi:type="dcterms:W3CDTF">2023-02-06T06:38:00Z</dcterms:modified>
</cp:coreProperties>
</file>